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70146824"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992821">
        <w:rPr>
          <w:rFonts w:asciiTheme="minorHAnsi" w:hAnsiTheme="minorHAnsi" w:cstheme="minorHAnsi"/>
          <w:bCs/>
          <w:sz w:val="24"/>
          <w:szCs w:val="24"/>
          <w:lang w:eastAsia="ja-JP"/>
        </w:rPr>
        <w:t>12</w:t>
      </w:r>
      <w:r w:rsidR="007B31D9">
        <w:rPr>
          <w:rFonts w:asciiTheme="minorHAnsi" w:hAnsiTheme="minorHAnsi" w:cstheme="minorHAnsi"/>
          <w:bCs/>
          <w:sz w:val="24"/>
          <w:szCs w:val="24"/>
          <w:lang w:eastAsia="ja-JP"/>
        </w:rPr>
        <w:t>1</w:t>
      </w:r>
      <w:r w:rsidR="00FC08A3">
        <w:rPr>
          <w:rFonts w:asciiTheme="minorHAnsi" w:hAnsiTheme="minorHAnsi" w:cstheme="minorHAnsi"/>
          <w:bCs/>
          <w:sz w:val="24"/>
          <w:szCs w:val="24"/>
          <w:lang w:eastAsia="ja-JP"/>
        </w:rPr>
        <w:t>bis-e</w:t>
      </w:r>
      <w:r w:rsidR="004E302B" w:rsidRPr="004E302B">
        <w:rPr>
          <w:rFonts w:asciiTheme="minorHAnsi" w:hAnsiTheme="minorHAnsi" w:cstheme="minorHAnsi"/>
          <w:bCs/>
          <w:sz w:val="24"/>
          <w:szCs w:val="24"/>
          <w:lang w:eastAsia="ja-JP"/>
        </w:rPr>
        <w:tab/>
      </w:r>
      <w:r w:rsidR="00D95160" w:rsidRPr="00D95160">
        <w:rPr>
          <w:rFonts w:asciiTheme="minorHAnsi" w:hAnsiTheme="minorHAnsi" w:cstheme="minorHAnsi"/>
          <w:bCs/>
          <w:sz w:val="24"/>
          <w:szCs w:val="24"/>
          <w:lang w:eastAsia="ja-JP"/>
        </w:rPr>
        <w:t>R2-2303306</w:t>
      </w:r>
    </w:p>
    <w:p w14:paraId="4CA31B4B" w14:textId="6EB47A22" w:rsidR="00D5151D" w:rsidRPr="00A46F7B" w:rsidRDefault="00FC08A3"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Online</w:t>
      </w:r>
      <w:r w:rsidR="00992821">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w:t>
      </w:r>
      <w:r w:rsidR="007B31D9">
        <w:rPr>
          <w:rFonts w:asciiTheme="minorHAnsi" w:hAnsiTheme="minorHAnsi" w:cstheme="minorHAnsi"/>
          <w:bCs/>
          <w:sz w:val="24"/>
          <w:szCs w:val="24"/>
          <w:lang w:eastAsia="ja-JP"/>
        </w:rPr>
        <w:t>7</w:t>
      </w:r>
      <w:r w:rsidR="00C01BA9" w:rsidRPr="00C01BA9">
        <w:rPr>
          <w:rFonts w:asciiTheme="minorHAnsi" w:hAnsiTheme="minorHAnsi" w:cstheme="minorHAnsi"/>
          <w:bCs/>
          <w:sz w:val="24"/>
          <w:szCs w:val="24"/>
          <w:vertAlign w:val="superscript"/>
          <w:lang w:eastAsia="ja-JP"/>
        </w:rPr>
        <w:t>th</w:t>
      </w:r>
      <w:r w:rsidR="00C01BA9">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26</w:t>
      </w:r>
      <w:r w:rsidRPr="00FC08A3">
        <w:rPr>
          <w:rFonts w:asciiTheme="minorHAnsi" w:hAnsiTheme="minorHAnsi" w:cstheme="minorHAnsi"/>
          <w:bCs/>
          <w:sz w:val="24"/>
          <w:szCs w:val="24"/>
          <w:vertAlign w:val="superscript"/>
          <w:lang w:eastAsia="ja-JP"/>
        </w:rPr>
        <w:t>th</w:t>
      </w:r>
      <w:r>
        <w:rPr>
          <w:rFonts w:asciiTheme="minorHAnsi" w:hAnsiTheme="minorHAnsi" w:cstheme="minorHAnsi"/>
          <w:bCs/>
          <w:sz w:val="24"/>
          <w:szCs w:val="24"/>
          <w:lang w:eastAsia="ja-JP"/>
        </w:rPr>
        <w:t xml:space="preserve"> April, </w:t>
      </w:r>
      <w:r w:rsidR="00F868ED" w:rsidRPr="00F868ED">
        <w:rPr>
          <w:rFonts w:asciiTheme="minorHAnsi" w:hAnsiTheme="minorHAnsi" w:cstheme="minorHAnsi"/>
          <w:bCs/>
          <w:sz w:val="24"/>
          <w:szCs w:val="24"/>
          <w:lang w:eastAsia="ja-JP"/>
        </w:rPr>
        <w:t>202</w:t>
      </w:r>
      <w:r w:rsidR="007B31D9">
        <w:rPr>
          <w:rFonts w:asciiTheme="minorHAnsi" w:hAnsiTheme="minorHAnsi" w:cstheme="minorHAnsi"/>
          <w:bCs/>
          <w:sz w:val="24"/>
          <w:szCs w:val="24"/>
          <w:lang w:eastAsia="ja-JP"/>
        </w:rPr>
        <w:t>3</w:t>
      </w:r>
      <w:bookmarkEnd w:id="0"/>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AC244A8"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C5B70">
        <w:rPr>
          <w:rFonts w:asciiTheme="minorHAnsi" w:hAnsiTheme="minorHAnsi" w:cstheme="minorHAnsi"/>
          <w:b/>
          <w:noProof/>
          <w:sz w:val="24"/>
        </w:rPr>
        <w:t>7.19.3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3BA6E7F7"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2E6E7D">
        <w:rPr>
          <w:rFonts w:asciiTheme="minorHAnsi" w:hAnsiTheme="minorHAnsi" w:cstheme="minorHAnsi"/>
          <w:b/>
          <w:noProof/>
          <w:color w:val="000000" w:themeColor="text1"/>
          <w:sz w:val="24"/>
        </w:rPr>
        <w:t>A</w:t>
      </w:r>
      <w:r w:rsidR="00316BEB">
        <w:rPr>
          <w:rFonts w:asciiTheme="minorHAnsi" w:hAnsiTheme="minorHAnsi" w:cstheme="minorHAnsi"/>
          <w:b/>
          <w:noProof/>
          <w:color w:val="000000" w:themeColor="text1"/>
          <w:sz w:val="24"/>
        </w:rPr>
        <w:t>ccess restrictions for eRedCap devices</w:t>
      </w:r>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061F1F14"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31271228" w14:textId="62AE0DB6" w:rsidR="00C549A3" w:rsidRDefault="00C549A3" w:rsidP="00F868ED">
      <w:pPr>
        <w:textAlignment w:val="auto"/>
        <w:rPr>
          <w:rFonts w:asciiTheme="minorHAnsi" w:hAnsiTheme="minorHAnsi" w:cstheme="minorHAnsi"/>
          <w:noProof/>
        </w:rPr>
      </w:pPr>
      <w:r>
        <w:rPr>
          <w:rFonts w:ascii="Times New Roman" w:hAnsi="Times New Roman"/>
          <w:noProof/>
          <w:sz w:val="24"/>
          <w:szCs w:val="24"/>
          <w:lang w:eastAsia="en-GB"/>
        </w:rPr>
        <mc:AlternateContent>
          <mc:Choice Requires="wps">
            <w:drawing>
              <wp:anchor distT="45720" distB="45720" distL="114300" distR="114300" simplePos="0" relativeHeight="251665408" behindDoc="0" locked="0" layoutInCell="1" allowOverlap="1" wp14:anchorId="6D52B554" wp14:editId="6B3CABDF">
                <wp:simplePos x="0" y="0"/>
                <wp:positionH relativeFrom="margin">
                  <wp:align>left</wp:align>
                </wp:positionH>
                <wp:positionV relativeFrom="paragraph">
                  <wp:posOffset>277495</wp:posOffset>
                </wp:positionV>
                <wp:extent cx="6511925" cy="262890"/>
                <wp:effectExtent l="0" t="0" r="22225" b="2286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1925" cy="263348"/>
                        </a:xfrm>
                        <a:prstGeom prst="rect">
                          <a:avLst/>
                        </a:prstGeom>
                        <a:solidFill>
                          <a:srgbClr val="FFFFFF"/>
                        </a:solidFill>
                        <a:ln w="9525">
                          <a:solidFill>
                            <a:srgbClr val="000000"/>
                          </a:solidFill>
                          <a:miter lim="800000"/>
                          <a:headEnd/>
                          <a:tailEnd/>
                        </a:ln>
                      </wps:spPr>
                      <wps:txbx>
                        <w:txbxContent>
                          <w:p w14:paraId="3AE10B31" w14:textId="77777777" w:rsidR="00C549A3" w:rsidRPr="00C549A3" w:rsidRDefault="00C549A3" w:rsidP="00C549A3">
                            <w:pPr>
                              <w:numPr>
                                <w:ilvl w:val="0"/>
                                <w:numId w:val="14"/>
                              </w:numPr>
                              <w:rPr>
                                <w:rFonts w:asciiTheme="minorHAnsi" w:hAnsiTheme="minorHAnsi" w:cstheme="minorHAnsi"/>
                                <w:i/>
                                <w:iCs/>
                              </w:rPr>
                            </w:pPr>
                            <w:r w:rsidRPr="00C549A3">
                              <w:rPr>
                                <w:rFonts w:asciiTheme="minorHAnsi" w:hAnsiTheme="minorHAnsi" w:cstheme="minorHAnsi"/>
                                <w:i/>
                                <w:iCs/>
                              </w:rPr>
                              <w:t>The NR MIB “cellBarred” bit applies to all UEs (Normal UEs, Redcap UEs and eRedcap UEs).</w:t>
                            </w:r>
                          </w:p>
                          <w:p w14:paraId="0DF873E5" w14:textId="447422DB" w:rsidR="00C549A3" w:rsidRDefault="00C549A3" w:rsidP="00C549A3">
                            <w:pPr>
                              <w:rPr>
                                <w:rFonts w:asciiTheme="minorHAnsi" w:hAnsiTheme="minorHAnsi" w:cstheme="minorHAnsi"/>
                                <w:i/>
                                <w:iC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52B554" id="_x0000_t202" coordsize="21600,21600" o:spt="202" path="m,l,21600r21600,l21600,xe">
                <v:stroke joinstyle="miter"/>
                <v:path gradientshapeok="t" o:connecttype="rect"/>
              </v:shapetype>
              <v:shape id="Text Box 3" o:spid="_x0000_s1026" type="#_x0000_t202" style="position:absolute;left:0;text-align:left;margin-left:0;margin-top:21.85pt;width:512.75pt;height:20.7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">
                <v:textbox>
                  <w:txbxContent>
                    <w:p w14:paraId="3AE10B31" w14:textId="77777777" w:rsidR="00C549A3" w:rsidRPr="00C549A3" w:rsidRDefault="00C549A3" w:rsidP="00C549A3">
                      <w:pPr>
                        <w:numPr>
                          <w:ilvl w:val="0"/>
                          <w:numId w:val="14"/>
                        </w:numPr>
                        <w:rPr>
                          <w:rFonts w:asciiTheme="minorHAnsi" w:hAnsiTheme="minorHAnsi" w:cstheme="minorHAnsi"/>
                          <w:i/>
                          <w:iCs/>
                        </w:rPr>
                      </w:pPr>
                      <w:r w:rsidRPr="00C549A3">
                        <w:rPr>
                          <w:rFonts w:asciiTheme="minorHAnsi" w:hAnsiTheme="minorHAnsi" w:cstheme="minorHAnsi"/>
                          <w:i/>
                          <w:iCs/>
                        </w:rPr>
                        <w:t>The NR MIB “cellBarred” bit applies to all UEs (Normal UEs, Redcap UEs and eRedcap UEs).</w:t>
                      </w:r>
                    </w:p>
                    <w:p w14:paraId="0DF873E5" w14:textId="447422DB" w:rsidR="00C549A3" w:rsidRDefault="00C549A3" w:rsidP="00C549A3">
                      <w:pPr>
                        <w:rPr>
                          <w:rFonts w:asciiTheme="minorHAnsi" w:hAnsiTheme="minorHAnsi" w:cstheme="minorHAnsi"/>
                          <w:i/>
                          <w:iCs/>
                        </w:rPr>
                      </w:pPr>
                    </w:p>
                  </w:txbxContent>
                </v:textbox>
                <w10:wrap type="square" anchorx="margin"/>
              </v:shape>
            </w:pict>
          </mc:Fallback>
        </mc:AlternateContent>
      </w:r>
      <w:r>
        <w:rPr>
          <w:rFonts w:asciiTheme="minorHAnsi" w:hAnsiTheme="minorHAnsi" w:cstheme="minorHAnsi"/>
          <w:noProof/>
        </w:rPr>
        <w:t xml:space="preserve">At the last RAN2 meeting, we </w:t>
      </w:r>
      <w:r w:rsidR="00206DD8">
        <w:rPr>
          <w:rFonts w:asciiTheme="minorHAnsi" w:hAnsiTheme="minorHAnsi" w:cstheme="minorHAnsi"/>
          <w:noProof/>
        </w:rPr>
        <w:t xml:space="preserve">reached an </w:t>
      </w:r>
      <w:r>
        <w:rPr>
          <w:rFonts w:asciiTheme="minorHAnsi" w:hAnsiTheme="minorHAnsi" w:cstheme="minorHAnsi"/>
          <w:noProof/>
        </w:rPr>
        <w:t xml:space="preserve">initial agreement on early identification for eRedCap devices. </w:t>
      </w:r>
    </w:p>
    <w:p w14:paraId="70789242" w14:textId="4CD67646" w:rsidR="001C14B4" w:rsidRPr="003439B8" w:rsidRDefault="00C549A3" w:rsidP="00F868ED">
      <w:pPr>
        <w:textAlignment w:val="auto"/>
        <w:rPr>
          <w:rFonts w:ascii="Calibri" w:hAnsi="Calibri" w:cs="Calibri"/>
        </w:rPr>
      </w:pPr>
      <w:r>
        <w:rPr>
          <w:rFonts w:asciiTheme="minorHAnsi" w:hAnsiTheme="minorHAnsi" w:cstheme="minorHAnsi"/>
          <w:noProof/>
        </w:rPr>
        <w:t>In this document, we go one step further on what access restriction mechanisms are needed for eRedCap devices.</w:t>
      </w: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306F7563" w14:textId="0E5C795F" w:rsidR="00096318" w:rsidRDefault="00063B1B" w:rsidP="00096318">
      <w:pPr>
        <w:rPr>
          <w:rFonts w:asciiTheme="minorHAnsi" w:hAnsiTheme="minorHAnsi" w:cstheme="minorHAnsi"/>
        </w:rPr>
      </w:pPr>
      <w:r>
        <w:rPr>
          <w:noProof/>
        </w:rPr>
        <mc:AlternateContent>
          <mc:Choice Requires="wps">
            <w:drawing>
              <wp:anchor distT="0" distB="0" distL="114300" distR="114300" simplePos="0" relativeHeight="251669504" behindDoc="0" locked="0" layoutInCell="1" allowOverlap="1" wp14:anchorId="159017F4" wp14:editId="2818BC70">
                <wp:simplePos x="0" y="0"/>
                <wp:positionH relativeFrom="margin">
                  <wp:align>left</wp:align>
                </wp:positionH>
                <wp:positionV relativeFrom="paragraph">
                  <wp:posOffset>4288307</wp:posOffset>
                </wp:positionV>
                <wp:extent cx="6511925" cy="635"/>
                <wp:effectExtent l="0" t="0" r="3175" b="0"/>
                <wp:wrapSquare wrapText="bothSides"/>
                <wp:docPr id="1" name="Text Box 1"/>
                <wp:cNvGraphicFramePr/>
                <a:graphic xmlns:a="http://schemas.openxmlformats.org/drawingml/2006/main">
                  <a:graphicData uri="http://schemas.microsoft.com/office/word/2010/wordprocessingShape">
                    <wps:wsp>
                      <wps:cNvSpPr txBox="1"/>
                      <wps:spPr>
                        <a:xfrm>
                          <a:off x="0" y="0"/>
                          <a:ext cx="6511925" cy="635"/>
                        </a:xfrm>
                        <a:prstGeom prst="rect">
                          <a:avLst/>
                        </a:prstGeom>
                        <a:solidFill>
                          <a:prstClr val="white"/>
                        </a:solidFill>
                        <a:ln>
                          <a:noFill/>
                        </a:ln>
                      </wps:spPr>
                      <wps:txbx>
                        <w:txbxContent>
                          <w:p w14:paraId="69C7E02C" w14:textId="7B003D32" w:rsidR="000264CF" w:rsidRPr="000264CF" w:rsidRDefault="000264CF" w:rsidP="000264CF">
                            <w:pPr>
                              <w:pStyle w:val="Caption"/>
                              <w:jc w:val="center"/>
                              <w:rPr>
                                <w:rFonts w:asciiTheme="minorHAnsi" w:hAnsiTheme="minorHAnsi" w:cstheme="minorHAnsi"/>
                                <w:bCs/>
                                <w:noProof/>
                                <w:sz w:val="24"/>
                                <w:szCs w:val="24"/>
                              </w:rPr>
                            </w:pPr>
                            <w:bookmarkStart w:id="3" w:name="_Ref131580854"/>
                            <w:r w:rsidRPr="000264CF">
                              <w:rPr>
                                <w:rFonts w:asciiTheme="minorHAnsi" w:hAnsiTheme="minorHAnsi" w:cstheme="minorHAnsi"/>
                              </w:rPr>
                              <w:t xml:space="preserve">Excerpt </w:t>
                            </w:r>
                            <w:r w:rsidRPr="000264CF">
                              <w:rPr>
                                <w:rFonts w:asciiTheme="minorHAnsi" w:hAnsiTheme="minorHAnsi" w:cstheme="minorHAnsi"/>
                              </w:rPr>
                              <w:fldChar w:fldCharType="begin"/>
                            </w:r>
                            <w:r w:rsidRPr="000264CF">
                              <w:rPr>
                                <w:rFonts w:asciiTheme="minorHAnsi" w:hAnsiTheme="minorHAnsi" w:cstheme="minorHAnsi"/>
                              </w:rPr>
                              <w:instrText xml:space="preserve"> SEQ Excerpt \* ARABIC </w:instrText>
                            </w:r>
                            <w:r w:rsidRPr="000264CF">
                              <w:rPr>
                                <w:rFonts w:asciiTheme="minorHAnsi" w:hAnsiTheme="minorHAnsi" w:cstheme="minorHAnsi"/>
                              </w:rPr>
                              <w:fldChar w:fldCharType="separate"/>
                            </w:r>
                            <w:r w:rsidRPr="000264CF">
                              <w:rPr>
                                <w:rFonts w:asciiTheme="minorHAnsi" w:hAnsiTheme="minorHAnsi" w:cstheme="minorHAnsi"/>
                                <w:noProof/>
                              </w:rPr>
                              <w:t>1</w:t>
                            </w:r>
                            <w:r w:rsidRPr="000264CF">
                              <w:rPr>
                                <w:rFonts w:asciiTheme="minorHAnsi" w:hAnsiTheme="minorHAnsi" w:cstheme="minorHAnsi"/>
                              </w:rPr>
                              <w:fldChar w:fldCharType="end"/>
                            </w:r>
                            <w:bookmarkEnd w:id="3"/>
                            <w:r w:rsidRPr="000264CF">
                              <w:rPr>
                                <w:rFonts w:asciiTheme="minorHAnsi" w:hAnsiTheme="minorHAnsi" w:cstheme="minorHAnsi"/>
                              </w:rPr>
                              <w:t>: Rel-17 RedCap IE design within SIB1</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_Ref131580552 \r \h </w:instrText>
                            </w:r>
                            <w:r>
                              <w:rPr>
                                <w:rFonts w:asciiTheme="minorHAnsi" w:hAnsiTheme="minorHAnsi" w:cstheme="minorHAnsi"/>
                              </w:rPr>
                            </w:r>
                            <w:r>
                              <w:rPr>
                                <w:rFonts w:asciiTheme="minorHAnsi" w:hAnsiTheme="minorHAnsi" w:cstheme="minorHAnsi"/>
                              </w:rPr>
                              <w:fldChar w:fldCharType="separate"/>
                            </w:r>
                            <w:r w:rsidR="00C21B12">
                              <w:rPr>
                                <w:rFonts w:asciiTheme="minorHAnsi" w:hAnsiTheme="minorHAnsi" w:cstheme="minorHAnsi"/>
                              </w:rPr>
                              <w:t>[1]</w:t>
                            </w:r>
                            <w:r>
                              <w:rPr>
                                <w:rFonts w:asciiTheme="minorHAnsi" w:hAnsiTheme="minorHAnsi" w:cstheme="minorHAnsi"/>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59017F4" id="Text Box 1" o:spid="_x0000_s1027" type="#_x0000_t202" style="position:absolute;left:0;text-align:left;margin-left:0;margin-top:337.65pt;width:512.75pt;height:.05pt;z-index:251669504;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" stroked="f">
                <v:textbox style="mso-fit-shape-to-text:t" inset="0,0,0,0">
                  <w:txbxContent>
                    <w:p w14:paraId="69C7E02C" w14:textId="7B003D32" w:rsidR="000264CF" w:rsidRPr="000264CF" w:rsidRDefault="000264CF" w:rsidP="000264CF">
                      <w:pPr>
                        <w:pStyle w:val="Caption"/>
                        <w:jc w:val="center"/>
                        <w:rPr>
                          <w:rFonts w:asciiTheme="minorHAnsi" w:hAnsiTheme="minorHAnsi" w:cstheme="minorHAnsi"/>
                          <w:bCs/>
                          <w:noProof/>
                          <w:sz w:val="24"/>
                          <w:szCs w:val="24"/>
                        </w:rPr>
                      </w:pPr>
                      <w:bookmarkStart w:id="4" w:name="_Ref131580854"/>
                      <w:r w:rsidRPr="000264CF">
                        <w:rPr>
                          <w:rFonts w:asciiTheme="minorHAnsi" w:hAnsiTheme="minorHAnsi" w:cstheme="minorHAnsi"/>
                        </w:rPr>
                        <w:t xml:space="preserve">Excerpt </w:t>
                      </w:r>
                      <w:r w:rsidRPr="000264CF">
                        <w:rPr>
                          <w:rFonts w:asciiTheme="minorHAnsi" w:hAnsiTheme="minorHAnsi" w:cstheme="minorHAnsi"/>
                        </w:rPr>
                        <w:fldChar w:fldCharType="begin"/>
                      </w:r>
                      <w:r w:rsidRPr="000264CF">
                        <w:rPr>
                          <w:rFonts w:asciiTheme="minorHAnsi" w:hAnsiTheme="minorHAnsi" w:cstheme="minorHAnsi"/>
                        </w:rPr>
                        <w:instrText xml:space="preserve"> SEQ Excerpt \* ARABIC </w:instrText>
                      </w:r>
                      <w:r w:rsidRPr="000264CF">
                        <w:rPr>
                          <w:rFonts w:asciiTheme="minorHAnsi" w:hAnsiTheme="minorHAnsi" w:cstheme="minorHAnsi"/>
                        </w:rPr>
                        <w:fldChar w:fldCharType="separate"/>
                      </w:r>
                      <w:r w:rsidRPr="000264CF">
                        <w:rPr>
                          <w:rFonts w:asciiTheme="minorHAnsi" w:hAnsiTheme="minorHAnsi" w:cstheme="minorHAnsi"/>
                          <w:noProof/>
                        </w:rPr>
                        <w:t>1</w:t>
                      </w:r>
                      <w:r w:rsidRPr="000264CF">
                        <w:rPr>
                          <w:rFonts w:asciiTheme="minorHAnsi" w:hAnsiTheme="minorHAnsi" w:cstheme="minorHAnsi"/>
                        </w:rPr>
                        <w:fldChar w:fldCharType="end"/>
                      </w:r>
                      <w:bookmarkEnd w:id="4"/>
                      <w:r w:rsidRPr="000264CF">
                        <w:rPr>
                          <w:rFonts w:asciiTheme="minorHAnsi" w:hAnsiTheme="minorHAnsi" w:cstheme="minorHAnsi"/>
                        </w:rPr>
                        <w:t>: Rel-17 RedCap IE design within SIB1</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_Ref131580552 \r \h </w:instrText>
                      </w:r>
                      <w:r>
                        <w:rPr>
                          <w:rFonts w:asciiTheme="minorHAnsi" w:hAnsiTheme="minorHAnsi" w:cstheme="minorHAnsi"/>
                        </w:rPr>
                      </w:r>
                      <w:r>
                        <w:rPr>
                          <w:rFonts w:asciiTheme="minorHAnsi" w:hAnsiTheme="minorHAnsi" w:cstheme="minorHAnsi"/>
                        </w:rPr>
                        <w:fldChar w:fldCharType="separate"/>
                      </w:r>
                      <w:r w:rsidR="00C21B12">
                        <w:rPr>
                          <w:rFonts w:asciiTheme="minorHAnsi" w:hAnsiTheme="minorHAnsi" w:cstheme="minorHAnsi"/>
                        </w:rPr>
                        <w:t>[1]</w:t>
                      </w:r>
                      <w:r>
                        <w:rPr>
                          <w:rFonts w:asciiTheme="minorHAnsi" w:hAnsiTheme="minorHAnsi" w:cstheme="minorHAnsi"/>
                        </w:rPr>
                        <w:fldChar w:fldCharType="end"/>
                      </w:r>
                    </w:p>
                  </w:txbxContent>
                </v:textbox>
                <w10:wrap type="square" anchorx="margin"/>
              </v:shape>
            </w:pict>
          </mc:Fallback>
        </mc:AlternateContent>
      </w:r>
      <w:r w:rsidRPr="000264CF">
        <w:rPr>
          <w:rFonts w:ascii="Times New Roman" w:hAnsi="Times New Roman"/>
          <w:b/>
          <w:bCs/>
          <w:noProof/>
          <w:sz w:val="24"/>
          <w:szCs w:val="24"/>
          <w:lang w:eastAsia="en-GB"/>
        </w:rPr>
        <mc:AlternateContent>
          <mc:Choice Requires="wps">
            <w:drawing>
              <wp:anchor distT="45720" distB="45720" distL="114300" distR="114300" simplePos="0" relativeHeight="251667456" behindDoc="0" locked="0" layoutInCell="1" allowOverlap="1" wp14:anchorId="67768E87" wp14:editId="1FD2ECE9">
                <wp:simplePos x="0" y="0"/>
                <wp:positionH relativeFrom="margin">
                  <wp:align>left</wp:align>
                </wp:positionH>
                <wp:positionV relativeFrom="paragraph">
                  <wp:posOffset>1045362</wp:posOffset>
                </wp:positionV>
                <wp:extent cx="6511925" cy="3220085"/>
                <wp:effectExtent l="0" t="0" r="22225" b="1841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1925" cy="3220085"/>
                        </a:xfrm>
                        <a:prstGeom prst="rect">
                          <a:avLst/>
                        </a:prstGeom>
                        <a:solidFill>
                          <a:srgbClr val="FFFFFF"/>
                        </a:solidFill>
                        <a:ln w="9525">
                          <a:solidFill>
                            <a:srgbClr val="000000"/>
                          </a:solidFill>
                          <a:miter lim="800000"/>
                          <a:headEnd/>
                          <a:tailEnd/>
                        </a:ln>
                      </wps:spPr>
                      <wps:txbx>
                        <w:txbxContent>
                          <w:p w14:paraId="41988854"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SIB1-v1700-IEs ::=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w:t>
                            </w:r>
                          </w:p>
                          <w:p w14:paraId="13B2D9EE" w14:textId="11A37505"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hsdn-Cell-r17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{true}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4F5F4A04"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uac-BarringInfo-v1700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w:t>
                            </w:r>
                          </w:p>
                          <w:p w14:paraId="15A74B08"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uac-BarringInfoSetList-v1700         UAC-BarringInfoSetList-v1700</w:t>
                            </w:r>
                          </w:p>
                          <w:p w14:paraId="4DF621A3" w14:textId="73789779"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Cond MINT</w:t>
                            </w:r>
                          </w:p>
                          <w:p w14:paraId="767538BD" w14:textId="6457E2F6"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w:t>
                            </w:r>
                            <w:r w:rsidRPr="000264CF">
                              <w:rPr>
                                <w:rFonts w:ascii="Courier New" w:eastAsia="SimSun" w:hAnsi="Courier New" w:cs="Courier New"/>
                                <w:noProof/>
                                <w:sz w:val="14"/>
                                <w:szCs w:val="18"/>
                                <w:lang w:eastAsia="en-GB"/>
                              </w:rPr>
                              <w:t>sdt</w:t>
                            </w:r>
                            <w:r w:rsidRPr="000264CF">
                              <w:rPr>
                                <w:rFonts w:ascii="Courier New" w:hAnsi="Courier New" w:cs="Courier New"/>
                                <w:noProof/>
                                <w:sz w:val="14"/>
                                <w:szCs w:val="18"/>
                                <w:lang w:eastAsia="en-GB"/>
                              </w:rPr>
                              <w:t>-</w:t>
                            </w:r>
                            <w:r w:rsidRPr="000264CF">
                              <w:rPr>
                                <w:rFonts w:ascii="Courier New" w:eastAsia="SimSun" w:hAnsi="Courier New" w:cs="Courier New"/>
                                <w:noProof/>
                                <w:sz w:val="14"/>
                                <w:szCs w:val="18"/>
                                <w:lang w:eastAsia="en-GB"/>
                              </w:rPr>
                              <w:t>ConfigCommon-r17</w:t>
                            </w:r>
                            <w:r w:rsidRPr="000264CF">
                              <w:rPr>
                                <w:rFonts w:ascii="Courier New" w:hAnsi="Courier New" w:cs="Courier New"/>
                                <w:noProof/>
                                <w:sz w:val="14"/>
                                <w:szCs w:val="18"/>
                                <w:lang w:eastAsia="en-GB"/>
                              </w:rPr>
                              <w:t xml:space="preserve">                 </w:t>
                            </w:r>
                            <w:r w:rsidRPr="000264CF">
                              <w:rPr>
                                <w:rFonts w:ascii="Courier New" w:eastAsia="SimSun" w:hAnsi="Courier New" w:cs="Courier New"/>
                                <w:noProof/>
                                <w:sz w:val="14"/>
                                <w:szCs w:val="18"/>
                                <w:lang w:eastAsia="en-GB"/>
                              </w:rPr>
                              <w:t>SDT</w:t>
                            </w:r>
                            <w:r w:rsidRPr="000264CF">
                              <w:rPr>
                                <w:rFonts w:ascii="Courier New" w:hAnsi="Courier New" w:cs="Courier New"/>
                                <w:noProof/>
                                <w:sz w:val="14"/>
                                <w:szCs w:val="18"/>
                                <w:lang w:eastAsia="en-GB"/>
                              </w:rPr>
                              <w:t>-</w:t>
                            </w:r>
                            <w:r w:rsidRPr="000264CF">
                              <w:rPr>
                                <w:rFonts w:ascii="Courier New" w:eastAsia="SimSun" w:hAnsi="Courier New" w:cs="Courier New"/>
                                <w:noProof/>
                                <w:sz w:val="14"/>
                                <w:szCs w:val="18"/>
                                <w:lang w:eastAsia="en-GB"/>
                              </w:rPr>
                              <w:t>ConfigCommonSIB-r17</w:t>
                            </w:r>
                            <w:r w:rsidRPr="000264CF">
                              <w:rPr>
                                <w:rFonts w:ascii="Courier New" w:hAnsi="Courier New" w:cs="Courier New"/>
                                <w:noProof/>
                                <w:sz w:val="14"/>
                                <w:szCs w:val="18"/>
                                <w:lang w:eastAsia="en-GB"/>
                              </w:rPr>
                              <w:t xml:space="preserv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0A0E924A" w14:textId="49CDAD38"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w:t>
                            </w:r>
                            <w:r w:rsidRPr="000264CF">
                              <w:rPr>
                                <w:rFonts w:ascii="Courier New" w:hAnsi="Courier New" w:cs="Courier New"/>
                                <w:noProof/>
                                <w:sz w:val="14"/>
                                <w:szCs w:val="18"/>
                                <w:highlight w:val="yellow"/>
                                <w:lang w:eastAsia="en-GB"/>
                              </w:rPr>
                              <w:t xml:space="preserve">redCap-ConfigCommon-r17              RedCap-ConfigCommonSIB-r17           </w:t>
                            </w:r>
                            <w:r w:rsidRPr="000264CF">
                              <w:rPr>
                                <w:rFonts w:ascii="Courier New" w:hAnsi="Courier New" w:cs="Courier New"/>
                                <w:noProof/>
                                <w:color w:val="993366"/>
                                <w:sz w:val="14"/>
                                <w:szCs w:val="18"/>
                                <w:highlight w:val="yellow"/>
                                <w:lang w:eastAsia="en-GB"/>
                              </w:rPr>
                              <w:t>OPTIONAL</w:t>
                            </w:r>
                            <w:r w:rsidRPr="000264CF">
                              <w:rPr>
                                <w:rFonts w:ascii="Courier New" w:hAnsi="Courier New" w:cs="Courier New"/>
                                <w:noProof/>
                                <w:sz w:val="14"/>
                                <w:szCs w:val="18"/>
                                <w:highlight w:val="yellow"/>
                                <w:lang w:eastAsia="en-GB"/>
                              </w:rPr>
                              <w:t xml:space="preserve">,  </w:t>
                            </w:r>
                            <w:r w:rsidRPr="000264CF">
                              <w:rPr>
                                <w:rFonts w:ascii="Courier New" w:hAnsi="Courier New" w:cs="Courier New"/>
                                <w:noProof/>
                                <w:color w:val="808080"/>
                                <w:sz w:val="14"/>
                                <w:szCs w:val="18"/>
                                <w:highlight w:val="yellow"/>
                                <w:lang w:eastAsia="en-GB"/>
                              </w:rPr>
                              <w:t>-- Need R</w:t>
                            </w:r>
                          </w:p>
                          <w:p w14:paraId="6C0EDC73"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featurePriorities-r17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w:t>
                            </w:r>
                          </w:p>
                          <w:p w14:paraId="112C1121" w14:textId="0F36092E"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redCapPriority-r17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6299E173" w14:textId="5BBA44A5"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slicingPriority-r17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446AD70A" w14:textId="13E8629C"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msg3-Repetitions-Priority-r17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51C86170" w14:textId="551BA70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sdt-Priority-r17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0F4EF87B" w14:textId="20E3A5C4"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639F44A6" w14:textId="585B0B18"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si-SchedulingInfo-v1700      SI-SchedulingInfo-v1700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70197675" w14:textId="37C58F15"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hyperSFN-r17                 </w:t>
                            </w:r>
                            <w:r w:rsidRPr="000264CF">
                              <w:rPr>
                                <w:rFonts w:ascii="Courier New" w:hAnsi="Courier New" w:cs="Courier New"/>
                                <w:noProof/>
                                <w:color w:val="993366"/>
                                <w:sz w:val="14"/>
                                <w:szCs w:val="18"/>
                                <w:lang w:eastAsia="en-GB"/>
                              </w:rPr>
                              <w:t>BIT</w:t>
                            </w:r>
                            <w:r w:rsidRPr="000264CF">
                              <w:rPr>
                                <w:rFonts w:ascii="Courier New" w:hAnsi="Courier New" w:cs="Courier New"/>
                                <w:noProof/>
                                <w:sz w:val="14"/>
                                <w:szCs w:val="18"/>
                                <w:lang w:eastAsia="en-GB"/>
                              </w:rPr>
                              <w:t xml:space="preserve"> </w:t>
                            </w:r>
                            <w:r w:rsidRPr="000264CF">
                              <w:rPr>
                                <w:rFonts w:ascii="Courier New" w:hAnsi="Courier New" w:cs="Courier New"/>
                                <w:noProof/>
                                <w:color w:val="993366"/>
                                <w:sz w:val="14"/>
                                <w:szCs w:val="18"/>
                                <w:lang w:eastAsia="en-GB"/>
                              </w:rPr>
                              <w:t>STRING</w:t>
                            </w:r>
                            <w:r w:rsidRPr="000264CF">
                              <w:rPr>
                                <w:rFonts w:ascii="Courier New" w:hAnsi="Courier New" w:cs="Courier New"/>
                                <w:noProof/>
                                <w:sz w:val="14"/>
                                <w:szCs w:val="18"/>
                                <w:lang w:eastAsia="en-GB"/>
                              </w:rPr>
                              <w:t xml:space="preserve"> (</w:t>
                            </w:r>
                            <w:r w:rsidRPr="000264CF">
                              <w:rPr>
                                <w:rFonts w:ascii="Courier New" w:hAnsi="Courier New" w:cs="Courier New"/>
                                <w:noProof/>
                                <w:color w:val="993366"/>
                                <w:sz w:val="14"/>
                                <w:szCs w:val="18"/>
                                <w:lang w:eastAsia="en-GB"/>
                              </w:rPr>
                              <w:t>SIZE</w:t>
                            </w:r>
                            <w:r w:rsidRPr="000264CF">
                              <w:rPr>
                                <w:rFonts w:ascii="Courier New" w:hAnsi="Courier New" w:cs="Courier New"/>
                                <w:noProof/>
                                <w:sz w:val="14"/>
                                <w:szCs w:val="18"/>
                                <w:lang w:eastAsia="en-GB"/>
                              </w:rPr>
                              <w:t xml:space="preserve"> (10))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1BE264C3" w14:textId="38A7228E"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eDRX-AllowedIdle-r17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{true}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574042DD" w14:textId="4480AAF8"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eDRX-AllowedInactive-r17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{true}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Cond EDRX-RC</w:t>
                            </w:r>
                          </w:p>
                          <w:p w14:paraId="5751F0B3" w14:textId="172BB274"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w:t>
                            </w:r>
                            <w:r w:rsidRPr="000264CF">
                              <w:rPr>
                                <w:rFonts w:ascii="Courier New" w:hAnsi="Courier New" w:cs="Courier New"/>
                                <w:noProof/>
                                <w:sz w:val="14"/>
                                <w:szCs w:val="18"/>
                                <w:highlight w:val="yellow"/>
                                <w:lang w:eastAsia="en-GB"/>
                              </w:rPr>
                              <w:t xml:space="preserve">intraFreqReselectionRedCap-r17 </w:t>
                            </w:r>
                            <w:r w:rsidRPr="000264CF">
                              <w:rPr>
                                <w:rFonts w:ascii="Courier New" w:hAnsi="Courier New" w:cs="Courier New"/>
                                <w:noProof/>
                                <w:color w:val="993366"/>
                                <w:sz w:val="14"/>
                                <w:szCs w:val="18"/>
                                <w:highlight w:val="yellow"/>
                                <w:lang w:eastAsia="en-GB"/>
                              </w:rPr>
                              <w:t>ENUMERATED</w:t>
                            </w:r>
                            <w:r w:rsidRPr="000264CF">
                              <w:rPr>
                                <w:rFonts w:ascii="Courier New" w:hAnsi="Courier New" w:cs="Courier New"/>
                                <w:noProof/>
                                <w:sz w:val="14"/>
                                <w:szCs w:val="18"/>
                                <w:highlight w:val="yellow"/>
                                <w:lang w:eastAsia="en-GB"/>
                              </w:rPr>
                              <w:t xml:space="preserve"> {allowed, notAllowed}           </w:t>
                            </w:r>
                            <w:r w:rsidRPr="000264CF">
                              <w:rPr>
                                <w:rFonts w:ascii="Courier New" w:hAnsi="Courier New" w:cs="Courier New"/>
                                <w:noProof/>
                                <w:color w:val="993366"/>
                                <w:sz w:val="14"/>
                                <w:szCs w:val="18"/>
                                <w:highlight w:val="yellow"/>
                                <w:lang w:eastAsia="en-GB"/>
                              </w:rPr>
                              <w:t>OPTIONAL</w:t>
                            </w:r>
                            <w:r w:rsidRPr="000264CF">
                              <w:rPr>
                                <w:rFonts w:ascii="Courier New" w:hAnsi="Courier New" w:cs="Courier New"/>
                                <w:noProof/>
                                <w:sz w:val="14"/>
                                <w:szCs w:val="18"/>
                                <w:highlight w:val="yellow"/>
                                <w:lang w:eastAsia="en-GB"/>
                              </w:rPr>
                              <w:t xml:space="preserve">,  </w:t>
                            </w:r>
                            <w:r w:rsidRPr="000264CF">
                              <w:rPr>
                                <w:rFonts w:ascii="Courier New" w:hAnsi="Courier New" w:cs="Courier New"/>
                                <w:noProof/>
                                <w:color w:val="808080"/>
                                <w:sz w:val="14"/>
                                <w:szCs w:val="18"/>
                                <w:highlight w:val="yellow"/>
                                <w:lang w:eastAsia="en-GB"/>
                              </w:rPr>
                              <w:t>-- Need S</w:t>
                            </w:r>
                          </w:p>
                          <w:p w14:paraId="7D8BE9C0" w14:textId="0269D520"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cellBarredNTN-r17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{barred, notBarred}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S</w:t>
                            </w:r>
                          </w:p>
                          <w:p w14:paraId="7B936C13" w14:textId="1F14E50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nonCriticalExtension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                                  </w:t>
                            </w:r>
                            <w:r w:rsidRPr="000264CF">
                              <w:rPr>
                                <w:rFonts w:ascii="Courier New" w:hAnsi="Courier New" w:cs="Courier New"/>
                                <w:noProof/>
                                <w:color w:val="993366"/>
                                <w:sz w:val="14"/>
                                <w:szCs w:val="18"/>
                                <w:lang w:eastAsia="en-GB"/>
                              </w:rPr>
                              <w:t>OPTIONAL</w:t>
                            </w:r>
                          </w:p>
                          <w:p w14:paraId="61A60285" w14:textId="74ACE3E8" w:rsid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w:t>
                            </w:r>
                          </w:p>
                          <w:p w14:paraId="27B025FB" w14:textId="4E525008" w:rsidR="008604B0" w:rsidRDefault="008604B0"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p>
                          <w:p w14:paraId="4D3D6080"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RedCap-ConfigCommonSIB-r17 ::= </w:t>
                            </w:r>
                            <w:r w:rsidRPr="008604B0">
                              <w:rPr>
                                <w:rFonts w:ascii="Courier New" w:hAnsi="Courier New" w:cs="Courier New"/>
                                <w:noProof/>
                                <w:color w:val="993366"/>
                                <w:sz w:val="14"/>
                                <w:szCs w:val="18"/>
                                <w:lang w:eastAsia="en-GB"/>
                              </w:rPr>
                              <w:t>SEQUENCE</w:t>
                            </w:r>
                            <w:r w:rsidRPr="008604B0">
                              <w:rPr>
                                <w:rFonts w:ascii="Courier New" w:hAnsi="Courier New" w:cs="Courier New"/>
                                <w:noProof/>
                                <w:sz w:val="14"/>
                                <w:szCs w:val="18"/>
                                <w:lang w:eastAsia="en-GB"/>
                              </w:rPr>
                              <w:t xml:space="preserve"> {</w:t>
                            </w:r>
                          </w:p>
                          <w:p w14:paraId="46ABF228" w14:textId="45F52733"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8604B0">
                              <w:rPr>
                                <w:rFonts w:ascii="Courier New" w:hAnsi="Courier New" w:cs="Courier New"/>
                                <w:noProof/>
                                <w:sz w:val="14"/>
                                <w:szCs w:val="18"/>
                                <w:lang w:eastAsia="en-GB"/>
                              </w:rPr>
                              <w:t xml:space="preserve">    halfDuplexRedCapAllowed-r17    </w:t>
                            </w:r>
                            <w:r w:rsidRPr="008604B0">
                              <w:rPr>
                                <w:rFonts w:ascii="Courier New" w:hAnsi="Courier New" w:cs="Courier New"/>
                                <w:noProof/>
                                <w:color w:val="993366"/>
                                <w:sz w:val="14"/>
                                <w:szCs w:val="18"/>
                                <w:lang w:eastAsia="en-GB"/>
                              </w:rPr>
                              <w:t>ENUMERATED</w:t>
                            </w:r>
                            <w:r w:rsidRPr="008604B0">
                              <w:rPr>
                                <w:rFonts w:ascii="Courier New" w:hAnsi="Courier New" w:cs="Courier New"/>
                                <w:noProof/>
                                <w:sz w:val="14"/>
                                <w:szCs w:val="18"/>
                                <w:lang w:eastAsia="en-GB"/>
                              </w:rPr>
                              <w:t xml:space="preserve"> {true}                          </w:t>
                            </w:r>
                            <w:r w:rsidRPr="008604B0">
                              <w:rPr>
                                <w:rFonts w:ascii="Courier New" w:hAnsi="Courier New" w:cs="Courier New"/>
                                <w:noProof/>
                                <w:color w:val="993366"/>
                                <w:sz w:val="14"/>
                                <w:szCs w:val="18"/>
                                <w:lang w:eastAsia="en-GB"/>
                              </w:rPr>
                              <w:t>OPTIONAL</w:t>
                            </w:r>
                            <w:r w:rsidRPr="008604B0">
                              <w:rPr>
                                <w:rFonts w:ascii="Courier New" w:hAnsi="Courier New" w:cs="Courier New"/>
                                <w:noProof/>
                                <w:sz w:val="14"/>
                                <w:szCs w:val="18"/>
                                <w:lang w:eastAsia="en-GB"/>
                              </w:rPr>
                              <w:t xml:space="preserve">,  </w:t>
                            </w:r>
                            <w:r w:rsidRPr="008604B0">
                              <w:rPr>
                                <w:rFonts w:ascii="Courier New" w:hAnsi="Courier New" w:cs="Courier New"/>
                                <w:noProof/>
                                <w:color w:val="808080"/>
                                <w:sz w:val="14"/>
                                <w:szCs w:val="18"/>
                                <w:lang w:eastAsia="en-GB"/>
                              </w:rPr>
                              <w:t>-- Need R</w:t>
                            </w:r>
                          </w:p>
                          <w:p w14:paraId="4D75B256"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cellBarredRedCap-r17           </w:t>
                            </w:r>
                            <w:r w:rsidRPr="008604B0">
                              <w:rPr>
                                <w:rFonts w:ascii="Courier New" w:hAnsi="Courier New" w:cs="Courier New"/>
                                <w:noProof/>
                                <w:color w:val="993366"/>
                                <w:sz w:val="14"/>
                                <w:szCs w:val="18"/>
                                <w:lang w:eastAsia="en-GB"/>
                              </w:rPr>
                              <w:t>SEQUENCE</w:t>
                            </w:r>
                            <w:r w:rsidRPr="008604B0">
                              <w:rPr>
                                <w:rFonts w:ascii="Courier New" w:hAnsi="Courier New" w:cs="Courier New"/>
                                <w:noProof/>
                                <w:sz w:val="14"/>
                                <w:szCs w:val="18"/>
                                <w:lang w:eastAsia="en-GB"/>
                              </w:rPr>
                              <w:t xml:space="preserve"> {</w:t>
                            </w:r>
                          </w:p>
                          <w:p w14:paraId="374763DC"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cellBarredRedCap1Rx-r17        </w:t>
                            </w:r>
                            <w:r w:rsidRPr="008604B0">
                              <w:rPr>
                                <w:rFonts w:ascii="Courier New" w:hAnsi="Courier New" w:cs="Courier New"/>
                                <w:noProof/>
                                <w:color w:val="993366"/>
                                <w:sz w:val="14"/>
                                <w:szCs w:val="18"/>
                                <w:lang w:eastAsia="en-GB"/>
                              </w:rPr>
                              <w:t>ENUMERATED</w:t>
                            </w:r>
                            <w:r w:rsidRPr="008604B0">
                              <w:rPr>
                                <w:rFonts w:ascii="Courier New" w:hAnsi="Courier New" w:cs="Courier New"/>
                                <w:noProof/>
                                <w:sz w:val="14"/>
                                <w:szCs w:val="18"/>
                                <w:lang w:eastAsia="en-GB"/>
                              </w:rPr>
                              <w:t xml:space="preserve"> {barred, notBarred},</w:t>
                            </w:r>
                          </w:p>
                          <w:p w14:paraId="48CEC7DD"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cellBarredRedCap2Rx-r17        </w:t>
                            </w:r>
                            <w:r w:rsidRPr="008604B0">
                              <w:rPr>
                                <w:rFonts w:ascii="Courier New" w:hAnsi="Courier New" w:cs="Courier New"/>
                                <w:noProof/>
                                <w:color w:val="993366"/>
                                <w:sz w:val="14"/>
                                <w:szCs w:val="18"/>
                                <w:lang w:eastAsia="en-GB"/>
                              </w:rPr>
                              <w:t>ENUMERATED</w:t>
                            </w:r>
                            <w:r w:rsidRPr="008604B0">
                              <w:rPr>
                                <w:rFonts w:ascii="Courier New" w:hAnsi="Courier New" w:cs="Courier New"/>
                                <w:noProof/>
                                <w:sz w:val="14"/>
                                <w:szCs w:val="18"/>
                                <w:lang w:eastAsia="en-GB"/>
                              </w:rPr>
                              <w:t xml:space="preserve"> {barred, notBarred}</w:t>
                            </w:r>
                          </w:p>
                          <w:p w14:paraId="3FD63410" w14:textId="1DF85F0C"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8604B0">
                              <w:rPr>
                                <w:rFonts w:ascii="Courier New" w:hAnsi="Courier New" w:cs="Courier New"/>
                                <w:noProof/>
                                <w:sz w:val="14"/>
                                <w:szCs w:val="18"/>
                                <w:lang w:eastAsia="en-GB"/>
                              </w:rPr>
                              <w:t xml:space="preserve">    }                                                                         </w:t>
                            </w:r>
                            <w:r w:rsidRPr="008604B0">
                              <w:rPr>
                                <w:rFonts w:ascii="Courier New" w:hAnsi="Courier New" w:cs="Courier New"/>
                                <w:noProof/>
                                <w:color w:val="993366"/>
                                <w:sz w:val="14"/>
                                <w:szCs w:val="18"/>
                                <w:lang w:eastAsia="en-GB"/>
                              </w:rPr>
                              <w:t>OPTIONAL</w:t>
                            </w:r>
                            <w:r w:rsidRPr="008604B0">
                              <w:rPr>
                                <w:rFonts w:ascii="Courier New" w:hAnsi="Courier New" w:cs="Courier New"/>
                                <w:noProof/>
                                <w:sz w:val="14"/>
                                <w:szCs w:val="18"/>
                                <w:lang w:eastAsia="en-GB"/>
                              </w:rPr>
                              <w:t xml:space="preserve">,  </w:t>
                            </w:r>
                            <w:r w:rsidRPr="008604B0">
                              <w:rPr>
                                <w:rFonts w:ascii="Courier New" w:hAnsi="Courier New" w:cs="Courier New"/>
                                <w:noProof/>
                                <w:color w:val="808080"/>
                                <w:sz w:val="14"/>
                                <w:szCs w:val="18"/>
                                <w:lang w:eastAsia="en-GB"/>
                              </w:rPr>
                              <w:t>-- Need R</w:t>
                            </w:r>
                          </w:p>
                          <w:p w14:paraId="17982E4B"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w:t>
                            </w:r>
                          </w:p>
                          <w:p w14:paraId="4434BCFA"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w:t>
                            </w:r>
                          </w:p>
                          <w:p w14:paraId="46D514A7" w14:textId="77777777" w:rsidR="008604B0" w:rsidRPr="000264CF" w:rsidRDefault="008604B0"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2"/>
                                <w:szCs w:val="16"/>
                                <w:lang w:eastAsia="en-GB"/>
                              </w:rPr>
                            </w:pPr>
                          </w:p>
                          <w:p w14:paraId="458A4688" w14:textId="76367B56" w:rsidR="000264CF" w:rsidRPr="008604B0" w:rsidRDefault="000264CF" w:rsidP="000264CF">
                            <w:pPr>
                              <w:rPr>
                                <w:rFonts w:asciiTheme="minorHAnsi" w:hAnsiTheme="minorHAnsi" w:cstheme="minorHAnsi"/>
                                <w:sz w:val="16"/>
                                <w:szCs w:val="16"/>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768E87" id="Text Box 4" o:spid="_x0000_s1028" type="#_x0000_t202" style="position:absolute;left:0;text-align:left;margin-left:0;margin-top:82.3pt;width:512.75pt;height:253.5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">
                <v:textbox>
                  <w:txbxContent>
                    <w:p w14:paraId="41988854"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SIB1-v1700-IEs ::=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w:t>
                      </w:r>
                    </w:p>
                    <w:p w14:paraId="13B2D9EE" w14:textId="11A37505"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hsdn-Cell-r17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{true}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4F5F4A04"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uac-BarringInfo-v1700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w:t>
                      </w:r>
                    </w:p>
                    <w:p w14:paraId="15A74B08"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uac-BarringInfoSetList-v1700         UAC-BarringInfoSetList-v1700</w:t>
                      </w:r>
                    </w:p>
                    <w:p w14:paraId="4DF621A3" w14:textId="73789779"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Cond MINT</w:t>
                      </w:r>
                    </w:p>
                    <w:p w14:paraId="767538BD" w14:textId="6457E2F6"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w:t>
                      </w:r>
                      <w:r w:rsidRPr="000264CF">
                        <w:rPr>
                          <w:rFonts w:ascii="Courier New" w:eastAsia="SimSun" w:hAnsi="Courier New" w:cs="Courier New"/>
                          <w:noProof/>
                          <w:sz w:val="14"/>
                          <w:szCs w:val="18"/>
                          <w:lang w:eastAsia="en-GB"/>
                        </w:rPr>
                        <w:t>sdt</w:t>
                      </w:r>
                      <w:r w:rsidRPr="000264CF">
                        <w:rPr>
                          <w:rFonts w:ascii="Courier New" w:hAnsi="Courier New" w:cs="Courier New"/>
                          <w:noProof/>
                          <w:sz w:val="14"/>
                          <w:szCs w:val="18"/>
                          <w:lang w:eastAsia="en-GB"/>
                        </w:rPr>
                        <w:t>-</w:t>
                      </w:r>
                      <w:r w:rsidRPr="000264CF">
                        <w:rPr>
                          <w:rFonts w:ascii="Courier New" w:eastAsia="SimSun" w:hAnsi="Courier New" w:cs="Courier New"/>
                          <w:noProof/>
                          <w:sz w:val="14"/>
                          <w:szCs w:val="18"/>
                          <w:lang w:eastAsia="en-GB"/>
                        </w:rPr>
                        <w:t>ConfigCommon-r17</w:t>
                      </w:r>
                      <w:r w:rsidRPr="000264CF">
                        <w:rPr>
                          <w:rFonts w:ascii="Courier New" w:hAnsi="Courier New" w:cs="Courier New"/>
                          <w:noProof/>
                          <w:sz w:val="14"/>
                          <w:szCs w:val="18"/>
                          <w:lang w:eastAsia="en-GB"/>
                        </w:rPr>
                        <w:t xml:space="preserve">                 </w:t>
                      </w:r>
                      <w:r w:rsidRPr="000264CF">
                        <w:rPr>
                          <w:rFonts w:ascii="Courier New" w:eastAsia="SimSun" w:hAnsi="Courier New" w:cs="Courier New"/>
                          <w:noProof/>
                          <w:sz w:val="14"/>
                          <w:szCs w:val="18"/>
                          <w:lang w:eastAsia="en-GB"/>
                        </w:rPr>
                        <w:t>SDT</w:t>
                      </w:r>
                      <w:r w:rsidRPr="000264CF">
                        <w:rPr>
                          <w:rFonts w:ascii="Courier New" w:hAnsi="Courier New" w:cs="Courier New"/>
                          <w:noProof/>
                          <w:sz w:val="14"/>
                          <w:szCs w:val="18"/>
                          <w:lang w:eastAsia="en-GB"/>
                        </w:rPr>
                        <w:t>-</w:t>
                      </w:r>
                      <w:r w:rsidRPr="000264CF">
                        <w:rPr>
                          <w:rFonts w:ascii="Courier New" w:eastAsia="SimSun" w:hAnsi="Courier New" w:cs="Courier New"/>
                          <w:noProof/>
                          <w:sz w:val="14"/>
                          <w:szCs w:val="18"/>
                          <w:lang w:eastAsia="en-GB"/>
                        </w:rPr>
                        <w:t>ConfigCommonSIB-r17</w:t>
                      </w:r>
                      <w:r w:rsidRPr="000264CF">
                        <w:rPr>
                          <w:rFonts w:ascii="Courier New" w:hAnsi="Courier New" w:cs="Courier New"/>
                          <w:noProof/>
                          <w:sz w:val="14"/>
                          <w:szCs w:val="18"/>
                          <w:lang w:eastAsia="en-GB"/>
                        </w:rPr>
                        <w:t xml:space="preserv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0A0E924A" w14:textId="49CDAD38"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w:t>
                      </w:r>
                      <w:r w:rsidRPr="000264CF">
                        <w:rPr>
                          <w:rFonts w:ascii="Courier New" w:hAnsi="Courier New" w:cs="Courier New"/>
                          <w:noProof/>
                          <w:sz w:val="14"/>
                          <w:szCs w:val="18"/>
                          <w:highlight w:val="yellow"/>
                          <w:lang w:eastAsia="en-GB"/>
                        </w:rPr>
                        <w:t xml:space="preserve">redCap-ConfigCommon-r17              RedCap-ConfigCommonSIB-r17           </w:t>
                      </w:r>
                      <w:r w:rsidRPr="000264CF">
                        <w:rPr>
                          <w:rFonts w:ascii="Courier New" w:hAnsi="Courier New" w:cs="Courier New"/>
                          <w:noProof/>
                          <w:color w:val="993366"/>
                          <w:sz w:val="14"/>
                          <w:szCs w:val="18"/>
                          <w:highlight w:val="yellow"/>
                          <w:lang w:eastAsia="en-GB"/>
                        </w:rPr>
                        <w:t>OPTIONAL</w:t>
                      </w:r>
                      <w:r w:rsidRPr="000264CF">
                        <w:rPr>
                          <w:rFonts w:ascii="Courier New" w:hAnsi="Courier New" w:cs="Courier New"/>
                          <w:noProof/>
                          <w:sz w:val="14"/>
                          <w:szCs w:val="18"/>
                          <w:highlight w:val="yellow"/>
                          <w:lang w:eastAsia="en-GB"/>
                        </w:rPr>
                        <w:t xml:space="preserve">,  </w:t>
                      </w:r>
                      <w:r w:rsidRPr="000264CF">
                        <w:rPr>
                          <w:rFonts w:ascii="Courier New" w:hAnsi="Courier New" w:cs="Courier New"/>
                          <w:noProof/>
                          <w:color w:val="808080"/>
                          <w:sz w:val="14"/>
                          <w:szCs w:val="18"/>
                          <w:highlight w:val="yellow"/>
                          <w:lang w:eastAsia="en-GB"/>
                        </w:rPr>
                        <w:t>-- Need R</w:t>
                      </w:r>
                    </w:p>
                    <w:p w14:paraId="6C0EDC73" w14:textId="7777777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featurePriorities-r17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w:t>
                      </w:r>
                    </w:p>
                    <w:p w14:paraId="112C1121" w14:textId="0F36092E"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redCapPriority-r17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6299E173" w14:textId="5BBA44A5"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slicingPriority-r17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446AD70A" w14:textId="13E8629C"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msg3-Repetitions-Priority-r17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51C86170" w14:textId="551BA70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sdt-Priority-r17             FeaturePriority-r17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0F4EF87B" w14:textId="20E3A5C4"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639F44A6" w14:textId="585B0B18"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si-SchedulingInfo-v1700      SI-SchedulingInfo-v1700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70197675" w14:textId="37C58F15"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hyperSFN-r17                 </w:t>
                      </w:r>
                      <w:r w:rsidRPr="000264CF">
                        <w:rPr>
                          <w:rFonts w:ascii="Courier New" w:hAnsi="Courier New" w:cs="Courier New"/>
                          <w:noProof/>
                          <w:color w:val="993366"/>
                          <w:sz w:val="14"/>
                          <w:szCs w:val="18"/>
                          <w:lang w:eastAsia="en-GB"/>
                        </w:rPr>
                        <w:t>BIT</w:t>
                      </w:r>
                      <w:r w:rsidRPr="000264CF">
                        <w:rPr>
                          <w:rFonts w:ascii="Courier New" w:hAnsi="Courier New" w:cs="Courier New"/>
                          <w:noProof/>
                          <w:sz w:val="14"/>
                          <w:szCs w:val="18"/>
                          <w:lang w:eastAsia="en-GB"/>
                        </w:rPr>
                        <w:t xml:space="preserve"> </w:t>
                      </w:r>
                      <w:r w:rsidRPr="000264CF">
                        <w:rPr>
                          <w:rFonts w:ascii="Courier New" w:hAnsi="Courier New" w:cs="Courier New"/>
                          <w:noProof/>
                          <w:color w:val="993366"/>
                          <w:sz w:val="14"/>
                          <w:szCs w:val="18"/>
                          <w:lang w:eastAsia="en-GB"/>
                        </w:rPr>
                        <w:t>STRING</w:t>
                      </w:r>
                      <w:r w:rsidRPr="000264CF">
                        <w:rPr>
                          <w:rFonts w:ascii="Courier New" w:hAnsi="Courier New" w:cs="Courier New"/>
                          <w:noProof/>
                          <w:sz w:val="14"/>
                          <w:szCs w:val="18"/>
                          <w:lang w:eastAsia="en-GB"/>
                        </w:rPr>
                        <w:t xml:space="preserve"> (</w:t>
                      </w:r>
                      <w:r w:rsidRPr="000264CF">
                        <w:rPr>
                          <w:rFonts w:ascii="Courier New" w:hAnsi="Courier New" w:cs="Courier New"/>
                          <w:noProof/>
                          <w:color w:val="993366"/>
                          <w:sz w:val="14"/>
                          <w:szCs w:val="18"/>
                          <w:lang w:eastAsia="en-GB"/>
                        </w:rPr>
                        <w:t>SIZE</w:t>
                      </w:r>
                      <w:r w:rsidRPr="000264CF">
                        <w:rPr>
                          <w:rFonts w:ascii="Courier New" w:hAnsi="Courier New" w:cs="Courier New"/>
                          <w:noProof/>
                          <w:sz w:val="14"/>
                          <w:szCs w:val="18"/>
                          <w:lang w:eastAsia="en-GB"/>
                        </w:rPr>
                        <w:t xml:space="preserve"> (10))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1BE264C3" w14:textId="38A7228E"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eDRX-AllowedIdle-r17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{true}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R</w:t>
                      </w:r>
                    </w:p>
                    <w:p w14:paraId="574042DD" w14:textId="4480AAF8"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eDRX-AllowedInactive-r17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{true}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Cond EDRX-RC</w:t>
                      </w:r>
                    </w:p>
                    <w:p w14:paraId="5751F0B3" w14:textId="172BB274"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w:t>
                      </w:r>
                      <w:r w:rsidRPr="000264CF">
                        <w:rPr>
                          <w:rFonts w:ascii="Courier New" w:hAnsi="Courier New" w:cs="Courier New"/>
                          <w:noProof/>
                          <w:sz w:val="14"/>
                          <w:szCs w:val="18"/>
                          <w:highlight w:val="yellow"/>
                          <w:lang w:eastAsia="en-GB"/>
                        </w:rPr>
                        <w:t xml:space="preserve">intraFreqReselectionRedCap-r17 </w:t>
                      </w:r>
                      <w:r w:rsidRPr="000264CF">
                        <w:rPr>
                          <w:rFonts w:ascii="Courier New" w:hAnsi="Courier New" w:cs="Courier New"/>
                          <w:noProof/>
                          <w:color w:val="993366"/>
                          <w:sz w:val="14"/>
                          <w:szCs w:val="18"/>
                          <w:highlight w:val="yellow"/>
                          <w:lang w:eastAsia="en-GB"/>
                        </w:rPr>
                        <w:t>ENUMERATED</w:t>
                      </w:r>
                      <w:r w:rsidRPr="000264CF">
                        <w:rPr>
                          <w:rFonts w:ascii="Courier New" w:hAnsi="Courier New" w:cs="Courier New"/>
                          <w:noProof/>
                          <w:sz w:val="14"/>
                          <w:szCs w:val="18"/>
                          <w:highlight w:val="yellow"/>
                          <w:lang w:eastAsia="en-GB"/>
                        </w:rPr>
                        <w:t xml:space="preserve"> {allowed, notAllowed}           </w:t>
                      </w:r>
                      <w:r w:rsidRPr="000264CF">
                        <w:rPr>
                          <w:rFonts w:ascii="Courier New" w:hAnsi="Courier New" w:cs="Courier New"/>
                          <w:noProof/>
                          <w:color w:val="993366"/>
                          <w:sz w:val="14"/>
                          <w:szCs w:val="18"/>
                          <w:highlight w:val="yellow"/>
                          <w:lang w:eastAsia="en-GB"/>
                        </w:rPr>
                        <w:t>OPTIONAL</w:t>
                      </w:r>
                      <w:r w:rsidRPr="000264CF">
                        <w:rPr>
                          <w:rFonts w:ascii="Courier New" w:hAnsi="Courier New" w:cs="Courier New"/>
                          <w:noProof/>
                          <w:sz w:val="14"/>
                          <w:szCs w:val="18"/>
                          <w:highlight w:val="yellow"/>
                          <w:lang w:eastAsia="en-GB"/>
                        </w:rPr>
                        <w:t xml:space="preserve">,  </w:t>
                      </w:r>
                      <w:r w:rsidRPr="000264CF">
                        <w:rPr>
                          <w:rFonts w:ascii="Courier New" w:hAnsi="Courier New" w:cs="Courier New"/>
                          <w:noProof/>
                          <w:color w:val="808080"/>
                          <w:sz w:val="14"/>
                          <w:szCs w:val="18"/>
                          <w:highlight w:val="yellow"/>
                          <w:lang w:eastAsia="en-GB"/>
                        </w:rPr>
                        <w:t>-- Need S</w:t>
                      </w:r>
                    </w:p>
                    <w:p w14:paraId="7D8BE9C0" w14:textId="0269D520"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0264CF">
                        <w:rPr>
                          <w:rFonts w:ascii="Courier New" w:hAnsi="Courier New" w:cs="Courier New"/>
                          <w:noProof/>
                          <w:sz w:val="14"/>
                          <w:szCs w:val="18"/>
                          <w:lang w:eastAsia="en-GB"/>
                        </w:rPr>
                        <w:t xml:space="preserve">    cellBarredNTN-r17            </w:t>
                      </w:r>
                      <w:r w:rsidRPr="000264CF">
                        <w:rPr>
                          <w:rFonts w:ascii="Courier New" w:hAnsi="Courier New" w:cs="Courier New"/>
                          <w:noProof/>
                          <w:color w:val="993366"/>
                          <w:sz w:val="14"/>
                          <w:szCs w:val="18"/>
                          <w:lang w:eastAsia="en-GB"/>
                        </w:rPr>
                        <w:t>ENUMERATED</w:t>
                      </w:r>
                      <w:r w:rsidRPr="000264CF">
                        <w:rPr>
                          <w:rFonts w:ascii="Courier New" w:hAnsi="Courier New" w:cs="Courier New"/>
                          <w:noProof/>
                          <w:sz w:val="14"/>
                          <w:szCs w:val="18"/>
                          <w:lang w:eastAsia="en-GB"/>
                        </w:rPr>
                        <w:t xml:space="preserve"> {barred, notBarred}               </w:t>
                      </w:r>
                      <w:r w:rsidRPr="000264CF">
                        <w:rPr>
                          <w:rFonts w:ascii="Courier New" w:hAnsi="Courier New" w:cs="Courier New"/>
                          <w:noProof/>
                          <w:color w:val="993366"/>
                          <w:sz w:val="14"/>
                          <w:szCs w:val="18"/>
                          <w:lang w:eastAsia="en-GB"/>
                        </w:rPr>
                        <w:t>OPTIONAL</w:t>
                      </w:r>
                      <w:r w:rsidRPr="000264CF">
                        <w:rPr>
                          <w:rFonts w:ascii="Courier New" w:hAnsi="Courier New" w:cs="Courier New"/>
                          <w:noProof/>
                          <w:sz w:val="14"/>
                          <w:szCs w:val="18"/>
                          <w:lang w:eastAsia="en-GB"/>
                        </w:rPr>
                        <w:t xml:space="preserve">,  </w:t>
                      </w:r>
                      <w:r w:rsidRPr="000264CF">
                        <w:rPr>
                          <w:rFonts w:ascii="Courier New" w:hAnsi="Courier New" w:cs="Courier New"/>
                          <w:noProof/>
                          <w:color w:val="808080"/>
                          <w:sz w:val="14"/>
                          <w:szCs w:val="18"/>
                          <w:lang w:eastAsia="en-GB"/>
                        </w:rPr>
                        <w:t>-- Need S</w:t>
                      </w:r>
                    </w:p>
                    <w:p w14:paraId="7B936C13" w14:textId="1F14E507" w:rsidR="000264CF" w:rsidRP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 xml:space="preserve">    nonCriticalExtension         </w:t>
                      </w:r>
                      <w:r w:rsidRPr="000264CF">
                        <w:rPr>
                          <w:rFonts w:ascii="Courier New" w:hAnsi="Courier New" w:cs="Courier New"/>
                          <w:noProof/>
                          <w:color w:val="993366"/>
                          <w:sz w:val="14"/>
                          <w:szCs w:val="18"/>
                          <w:lang w:eastAsia="en-GB"/>
                        </w:rPr>
                        <w:t>SEQUENCE</w:t>
                      </w:r>
                      <w:r w:rsidRPr="000264CF">
                        <w:rPr>
                          <w:rFonts w:ascii="Courier New" w:hAnsi="Courier New" w:cs="Courier New"/>
                          <w:noProof/>
                          <w:sz w:val="14"/>
                          <w:szCs w:val="18"/>
                          <w:lang w:eastAsia="en-GB"/>
                        </w:rPr>
                        <w:t xml:space="preserve"> {}                                  </w:t>
                      </w:r>
                      <w:r w:rsidRPr="000264CF">
                        <w:rPr>
                          <w:rFonts w:ascii="Courier New" w:hAnsi="Courier New" w:cs="Courier New"/>
                          <w:noProof/>
                          <w:color w:val="993366"/>
                          <w:sz w:val="14"/>
                          <w:szCs w:val="18"/>
                          <w:lang w:eastAsia="en-GB"/>
                        </w:rPr>
                        <w:t>OPTIONAL</w:t>
                      </w:r>
                    </w:p>
                    <w:p w14:paraId="61A60285" w14:textId="74ACE3E8" w:rsidR="000264CF" w:rsidRDefault="000264CF"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0264CF">
                        <w:rPr>
                          <w:rFonts w:ascii="Courier New" w:hAnsi="Courier New" w:cs="Courier New"/>
                          <w:noProof/>
                          <w:sz w:val="14"/>
                          <w:szCs w:val="18"/>
                          <w:lang w:eastAsia="en-GB"/>
                        </w:rPr>
                        <w:t>}</w:t>
                      </w:r>
                    </w:p>
                    <w:p w14:paraId="27B025FB" w14:textId="4E525008" w:rsidR="008604B0" w:rsidRDefault="008604B0"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p>
                    <w:p w14:paraId="4D3D6080"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RedCap-ConfigCommonSIB-r17 ::= </w:t>
                      </w:r>
                      <w:r w:rsidRPr="008604B0">
                        <w:rPr>
                          <w:rFonts w:ascii="Courier New" w:hAnsi="Courier New" w:cs="Courier New"/>
                          <w:noProof/>
                          <w:color w:val="993366"/>
                          <w:sz w:val="14"/>
                          <w:szCs w:val="18"/>
                          <w:lang w:eastAsia="en-GB"/>
                        </w:rPr>
                        <w:t>SEQUENCE</w:t>
                      </w:r>
                      <w:r w:rsidRPr="008604B0">
                        <w:rPr>
                          <w:rFonts w:ascii="Courier New" w:hAnsi="Courier New" w:cs="Courier New"/>
                          <w:noProof/>
                          <w:sz w:val="14"/>
                          <w:szCs w:val="18"/>
                          <w:lang w:eastAsia="en-GB"/>
                        </w:rPr>
                        <w:t xml:space="preserve"> {</w:t>
                      </w:r>
                    </w:p>
                    <w:p w14:paraId="46ABF228" w14:textId="45F52733"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8604B0">
                        <w:rPr>
                          <w:rFonts w:ascii="Courier New" w:hAnsi="Courier New" w:cs="Courier New"/>
                          <w:noProof/>
                          <w:sz w:val="14"/>
                          <w:szCs w:val="18"/>
                          <w:lang w:eastAsia="en-GB"/>
                        </w:rPr>
                        <w:t xml:space="preserve">    halfDuplexRedCapAllowed-r17    </w:t>
                      </w:r>
                      <w:r w:rsidRPr="008604B0">
                        <w:rPr>
                          <w:rFonts w:ascii="Courier New" w:hAnsi="Courier New" w:cs="Courier New"/>
                          <w:noProof/>
                          <w:color w:val="993366"/>
                          <w:sz w:val="14"/>
                          <w:szCs w:val="18"/>
                          <w:lang w:eastAsia="en-GB"/>
                        </w:rPr>
                        <w:t>ENUMERATED</w:t>
                      </w:r>
                      <w:r w:rsidRPr="008604B0">
                        <w:rPr>
                          <w:rFonts w:ascii="Courier New" w:hAnsi="Courier New" w:cs="Courier New"/>
                          <w:noProof/>
                          <w:sz w:val="14"/>
                          <w:szCs w:val="18"/>
                          <w:lang w:eastAsia="en-GB"/>
                        </w:rPr>
                        <w:t xml:space="preserve"> {true}                          </w:t>
                      </w:r>
                      <w:r w:rsidRPr="008604B0">
                        <w:rPr>
                          <w:rFonts w:ascii="Courier New" w:hAnsi="Courier New" w:cs="Courier New"/>
                          <w:noProof/>
                          <w:color w:val="993366"/>
                          <w:sz w:val="14"/>
                          <w:szCs w:val="18"/>
                          <w:lang w:eastAsia="en-GB"/>
                        </w:rPr>
                        <w:t>OPTIONAL</w:t>
                      </w:r>
                      <w:r w:rsidRPr="008604B0">
                        <w:rPr>
                          <w:rFonts w:ascii="Courier New" w:hAnsi="Courier New" w:cs="Courier New"/>
                          <w:noProof/>
                          <w:sz w:val="14"/>
                          <w:szCs w:val="18"/>
                          <w:lang w:eastAsia="en-GB"/>
                        </w:rPr>
                        <w:t xml:space="preserve">,  </w:t>
                      </w:r>
                      <w:r w:rsidRPr="008604B0">
                        <w:rPr>
                          <w:rFonts w:ascii="Courier New" w:hAnsi="Courier New" w:cs="Courier New"/>
                          <w:noProof/>
                          <w:color w:val="808080"/>
                          <w:sz w:val="14"/>
                          <w:szCs w:val="18"/>
                          <w:lang w:eastAsia="en-GB"/>
                        </w:rPr>
                        <w:t>-- Need R</w:t>
                      </w:r>
                    </w:p>
                    <w:p w14:paraId="4D75B256"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cellBarredRedCap-r17           </w:t>
                      </w:r>
                      <w:r w:rsidRPr="008604B0">
                        <w:rPr>
                          <w:rFonts w:ascii="Courier New" w:hAnsi="Courier New" w:cs="Courier New"/>
                          <w:noProof/>
                          <w:color w:val="993366"/>
                          <w:sz w:val="14"/>
                          <w:szCs w:val="18"/>
                          <w:lang w:eastAsia="en-GB"/>
                        </w:rPr>
                        <w:t>SEQUENCE</w:t>
                      </w:r>
                      <w:r w:rsidRPr="008604B0">
                        <w:rPr>
                          <w:rFonts w:ascii="Courier New" w:hAnsi="Courier New" w:cs="Courier New"/>
                          <w:noProof/>
                          <w:sz w:val="14"/>
                          <w:szCs w:val="18"/>
                          <w:lang w:eastAsia="en-GB"/>
                        </w:rPr>
                        <w:t xml:space="preserve"> {</w:t>
                      </w:r>
                    </w:p>
                    <w:p w14:paraId="374763DC"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cellBarredRedCap1Rx-r17        </w:t>
                      </w:r>
                      <w:r w:rsidRPr="008604B0">
                        <w:rPr>
                          <w:rFonts w:ascii="Courier New" w:hAnsi="Courier New" w:cs="Courier New"/>
                          <w:noProof/>
                          <w:color w:val="993366"/>
                          <w:sz w:val="14"/>
                          <w:szCs w:val="18"/>
                          <w:lang w:eastAsia="en-GB"/>
                        </w:rPr>
                        <w:t>ENUMERATED</w:t>
                      </w:r>
                      <w:r w:rsidRPr="008604B0">
                        <w:rPr>
                          <w:rFonts w:ascii="Courier New" w:hAnsi="Courier New" w:cs="Courier New"/>
                          <w:noProof/>
                          <w:sz w:val="14"/>
                          <w:szCs w:val="18"/>
                          <w:lang w:eastAsia="en-GB"/>
                        </w:rPr>
                        <w:t xml:space="preserve"> {barred, notBarred},</w:t>
                      </w:r>
                    </w:p>
                    <w:p w14:paraId="48CEC7DD"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cellBarredRedCap2Rx-r17        </w:t>
                      </w:r>
                      <w:r w:rsidRPr="008604B0">
                        <w:rPr>
                          <w:rFonts w:ascii="Courier New" w:hAnsi="Courier New" w:cs="Courier New"/>
                          <w:noProof/>
                          <w:color w:val="993366"/>
                          <w:sz w:val="14"/>
                          <w:szCs w:val="18"/>
                          <w:lang w:eastAsia="en-GB"/>
                        </w:rPr>
                        <w:t>ENUMERATED</w:t>
                      </w:r>
                      <w:r w:rsidRPr="008604B0">
                        <w:rPr>
                          <w:rFonts w:ascii="Courier New" w:hAnsi="Courier New" w:cs="Courier New"/>
                          <w:noProof/>
                          <w:sz w:val="14"/>
                          <w:szCs w:val="18"/>
                          <w:lang w:eastAsia="en-GB"/>
                        </w:rPr>
                        <w:t xml:space="preserve"> {barred, notBarred}</w:t>
                      </w:r>
                    </w:p>
                    <w:p w14:paraId="3FD63410" w14:textId="1DF85F0C"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color w:val="808080"/>
                          <w:sz w:val="14"/>
                          <w:szCs w:val="18"/>
                          <w:lang w:eastAsia="en-GB"/>
                        </w:rPr>
                      </w:pPr>
                      <w:r w:rsidRPr="008604B0">
                        <w:rPr>
                          <w:rFonts w:ascii="Courier New" w:hAnsi="Courier New" w:cs="Courier New"/>
                          <w:noProof/>
                          <w:sz w:val="14"/>
                          <w:szCs w:val="18"/>
                          <w:lang w:eastAsia="en-GB"/>
                        </w:rPr>
                        <w:t xml:space="preserve">    }                                                                         </w:t>
                      </w:r>
                      <w:r w:rsidRPr="008604B0">
                        <w:rPr>
                          <w:rFonts w:ascii="Courier New" w:hAnsi="Courier New" w:cs="Courier New"/>
                          <w:noProof/>
                          <w:color w:val="993366"/>
                          <w:sz w:val="14"/>
                          <w:szCs w:val="18"/>
                          <w:lang w:eastAsia="en-GB"/>
                        </w:rPr>
                        <w:t>OPTIONAL</w:t>
                      </w:r>
                      <w:r w:rsidRPr="008604B0">
                        <w:rPr>
                          <w:rFonts w:ascii="Courier New" w:hAnsi="Courier New" w:cs="Courier New"/>
                          <w:noProof/>
                          <w:sz w:val="14"/>
                          <w:szCs w:val="18"/>
                          <w:lang w:eastAsia="en-GB"/>
                        </w:rPr>
                        <w:t xml:space="preserve">,  </w:t>
                      </w:r>
                      <w:r w:rsidRPr="008604B0">
                        <w:rPr>
                          <w:rFonts w:ascii="Courier New" w:hAnsi="Courier New" w:cs="Courier New"/>
                          <w:noProof/>
                          <w:color w:val="808080"/>
                          <w:sz w:val="14"/>
                          <w:szCs w:val="18"/>
                          <w:lang w:eastAsia="en-GB"/>
                        </w:rPr>
                        <w:t>-- Need R</w:t>
                      </w:r>
                    </w:p>
                    <w:p w14:paraId="17982E4B"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 xml:space="preserve">    ...</w:t>
                      </w:r>
                    </w:p>
                    <w:p w14:paraId="4434BCFA" w14:textId="77777777" w:rsidR="008604B0" w:rsidRPr="008604B0" w:rsidRDefault="008604B0" w:rsidP="008604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4"/>
                          <w:szCs w:val="18"/>
                          <w:lang w:eastAsia="en-GB"/>
                        </w:rPr>
                      </w:pPr>
                      <w:r w:rsidRPr="008604B0">
                        <w:rPr>
                          <w:rFonts w:ascii="Courier New" w:hAnsi="Courier New" w:cs="Courier New"/>
                          <w:noProof/>
                          <w:sz w:val="14"/>
                          <w:szCs w:val="18"/>
                          <w:lang w:eastAsia="en-GB"/>
                        </w:rPr>
                        <w:t>}</w:t>
                      </w:r>
                    </w:p>
                    <w:p w14:paraId="46D514A7" w14:textId="77777777" w:rsidR="008604B0" w:rsidRPr="000264CF" w:rsidRDefault="008604B0" w:rsidP="000264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textAlignment w:val="auto"/>
                        <w:rPr>
                          <w:rFonts w:ascii="Courier New" w:hAnsi="Courier New" w:cs="Courier New"/>
                          <w:noProof/>
                          <w:sz w:val="12"/>
                          <w:szCs w:val="16"/>
                          <w:lang w:eastAsia="en-GB"/>
                        </w:rPr>
                      </w:pPr>
                    </w:p>
                    <w:p w14:paraId="458A4688" w14:textId="76367B56" w:rsidR="000264CF" w:rsidRPr="008604B0" w:rsidRDefault="000264CF" w:rsidP="000264CF">
                      <w:pPr>
                        <w:rPr>
                          <w:rFonts w:asciiTheme="minorHAnsi" w:hAnsiTheme="minorHAnsi" w:cstheme="minorHAnsi"/>
                          <w:sz w:val="16"/>
                          <w:szCs w:val="16"/>
                        </w:rPr>
                      </w:pPr>
                    </w:p>
                  </w:txbxContent>
                </v:textbox>
                <w10:wrap type="square" anchorx="margin"/>
              </v:shape>
            </w:pict>
          </mc:Fallback>
        </mc:AlternateContent>
      </w:r>
      <w:r w:rsidR="000264CF">
        <w:rPr>
          <w:rFonts w:asciiTheme="minorHAnsi" w:hAnsiTheme="minorHAnsi" w:cstheme="minorHAnsi"/>
        </w:rPr>
        <w:t xml:space="preserve">When a RedCap UE tries to camp onto a cell, the first piece of information it requires is to check whether the cell supports RedCap operation. Such a mechanism is necessary as the UE cannot know if the cell has been upgraded to support RedCap operation or not. In Rel-17, an indication (presence of </w:t>
      </w:r>
      <w:r w:rsidR="000264CF" w:rsidRPr="000264CF">
        <w:rPr>
          <w:rFonts w:asciiTheme="minorHAnsi" w:hAnsiTheme="minorHAnsi" w:cstheme="minorHAnsi"/>
          <w:i/>
          <w:iCs/>
        </w:rPr>
        <w:t>intraFreqReselectionRedCap-r17</w:t>
      </w:r>
      <w:r w:rsidR="000264CF">
        <w:rPr>
          <w:rFonts w:asciiTheme="minorHAnsi" w:hAnsiTheme="minorHAnsi" w:cstheme="minorHAnsi"/>
        </w:rPr>
        <w:t xml:space="preserve"> IE) was introduced in SIB1 to this end. It was introduced in SIB1 as it was understood that MIB did not have the room to accommodate such an indication. The same argument holds true for Rel-18 eRedCap UEs, </w:t>
      </w:r>
      <w:r w:rsidR="00AD53A9">
        <w:rPr>
          <w:rFonts w:asciiTheme="minorHAnsi" w:hAnsiTheme="minorHAnsi" w:cstheme="minorHAnsi"/>
        </w:rPr>
        <w:t>i.e.,</w:t>
      </w:r>
      <w:r w:rsidR="000264CF">
        <w:rPr>
          <w:rFonts w:asciiTheme="minorHAnsi" w:hAnsiTheme="minorHAnsi" w:cstheme="minorHAnsi"/>
        </w:rPr>
        <w:t xml:space="preserve"> an indication is needed for an eRedCap UE to know if the cell supports eRedCap operation and it cannot be signalled in MIB. </w:t>
      </w:r>
    </w:p>
    <w:p w14:paraId="2E04FB2F" w14:textId="0DA09CA8" w:rsidR="000264CF" w:rsidRDefault="000264CF" w:rsidP="00096318">
      <w:pPr>
        <w:rPr>
          <w:rFonts w:asciiTheme="minorHAnsi" w:hAnsiTheme="minorHAnsi" w:cstheme="minorHAnsi"/>
          <w:b/>
          <w:bCs/>
        </w:rPr>
      </w:pPr>
    </w:p>
    <w:p w14:paraId="4207AA59" w14:textId="2688B380" w:rsidR="000264CF" w:rsidRDefault="000264CF" w:rsidP="00096318">
      <w:pPr>
        <w:rPr>
          <w:rFonts w:asciiTheme="minorHAnsi" w:hAnsiTheme="minorHAnsi" w:cstheme="minorHAnsi"/>
        </w:rPr>
      </w:pPr>
      <w:r>
        <w:rPr>
          <w:rFonts w:asciiTheme="minorHAnsi" w:hAnsiTheme="minorHAnsi" w:cstheme="minorHAnsi"/>
        </w:rPr>
        <w:t xml:space="preserve">In Rel-17, we agreed early on that </w:t>
      </w:r>
      <w:r w:rsidRPr="000264CF">
        <w:rPr>
          <w:rFonts w:asciiTheme="minorHAnsi" w:hAnsiTheme="minorHAnsi" w:cstheme="minorHAnsi"/>
          <w:i/>
          <w:iCs/>
        </w:rPr>
        <w:t>intraFreqReselectionRedCap-r17</w:t>
      </w:r>
      <w:r>
        <w:rPr>
          <w:rFonts w:asciiTheme="minorHAnsi" w:hAnsiTheme="minorHAnsi" w:cstheme="minorHAnsi"/>
        </w:rPr>
        <w:t xml:space="preserve"> is also used to indicate a cell’s support of RedCap. However, this early agreement led to an awkward ASN.1 design where the RedCap specific parameter </w:t>
      </w:r>
      <w:r w:rsidR="00AD53A9">
        <w:rPr>
          <w:rFonts w:asciiTheme="minorHAnsi" w:hAnsiTheme="minorHAnsi" w:cstheme="minorHAnsi"/>
        </w:rPr>
        <w:t>did not</w:t>
      </w:r>
      <w:r>
        <w:rPr>
          <w:rFonts w:asciiTheme="minorHAnsi" w:hAnsiTheme="minorHAnsi" w:cstheme="minorHAnsi"/>
        </w:rPr>
        <w:t xml:space="preserve"> exist within the RedCap specific container as highlighted in </w:t>
      </w:r>
      <w:r>
        <w:rPr>
          <w:rFonts w:asciiTheme="minorHAnsi" w:hAnsiTheme="minorHAnsi" w:cstheme="minorHAnsi"/>
        </w:rPr>
        <w:fldChar w:fldCharType="begin"/>
      </w:r>
      <w:r>
        <w:rPr>
          <w:rFonts w:asciiTheme="minorHAnsi" w:hAnsiTheme="minorHAnsi" w:cstheme="minorHAnsi"/>
        </w:rPr>
        <w:instrText xml:space="preserve"> REF _Ref131580854 \h </w:instrText>
      </w:r>
      <w:r>
        <w:rPr>
          <w:rFonts w:asciiTheme="minorHAnsi" w:hAnsiTheme="minorHAnsi" w:cstheme="minorHAnsi"/>
        </w:rPr>
      </w:r>
      <w:r>
        <w:rPr>
          <w:rFonts w:asciiTheme="minorHAnsi" w:hAnsiTheme="minorHAnsi" w:cstheme="minorHAnsi"/>
        </w:rPr>
        <w:fldChar w:fldCharType="separate"/>
      </w:r>
      <w:r w:rsidRPr="000264CF">
        <w:rPr>
          <w:rFonts w:asciiTheme="minorHAnsi" w:hAnsiTheme="minorHAnsi" w:cstheme="minorHAnsi"/>
        </w:rPr>
        <w:t xml:space="preserve">Excerpt </w:t>
      </w:r>
      <w:r w:rsidRPr="000264CF">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above. Rather than explicitly agree now on how a cell’s support of eRedCap operation is indicated, we prefer to leave signalling design to a later stage when we have a better understanding of the ASN.1 requirements for eRedCap. </w:t>
      </w:r>
      <w:r w:rsidRPr="000264CF">
        <w:rPr>
          <w:rFonts w:asciiTheme="minorHAnsi" w:hAnsiTheme="minorHAnsi" w:cstheme="minorHAnsi"/>
        </w:rPr>
        <w:t>Therefore</w:t>
      </w:r>
      <w:r>
        <w:rPr>
          <w:rFonts w:asciiTheme="minorHAnsi" w:hAnsiTheme="minorHAnsi" w:cstheme="minorHAnsi"/>
        </w:rPr>
        <w:t>,</w:t>
      </w:r>
      <w:r w:rsidRPr="000264CF">
        <w:rPr>
          <w:rFonts w:asciiTheme="minorHAnsi" w:hAnsiTheme="minorHAnsi" w:cstheme="minorHAnsi"/>
        </w:rPr>
        <w:t xml:space="preserve"> we propose:</w:t>
      </w:r>
    </w:p>
    <w:p w14:paraId="3BA63363" w14:textId="0D8D6CEE" w:rsidR="000264CF" w:rsidRPr="000264CF" w:rsidRDefault="000264CF" w:rsidP="00096318">
      <w:pPr>
        <w:rPr>
          <w:rFonts w:asciiTheme="minorHAnsi" w:hAnsiTheme="minorHAnsi" w:cstheme="minorHAnsi"/>
          <w:b/>
          <w:bCs/>
        </w:rPr>
      </w:pPr>
      <w:r w:rsidRPr="000264CF">
        <w:rPr>
          <w:rFonts w:asciiTheme="minorHAnsi" w:hAnsiTheme="minorHAnsi" w:cstheme="minorHAnsi"/>
          <w:b/>
          <w:bCs/>
        </w:rPr>
        <w:t xml:space="preserve">Proposal </w:t>
      </w:r>
      <w:r w:rsidR="00322913">
        <w:rPr>
          <w:rFonts w:asciiTheme="minorHAnsi" w:hAnsiTheme="minorHAnsi" w:cstheme="minorHAnsi"/>
          <w:b/>
          <w:bCs/>
        </w:rPr>
        <w:t>1</w:t>
      </w:r>
      <w:r w:rsidRPr="000264CF">
        <w:rPr>
          <w:rFonts w:asciiTheme="minorHAnsi" w:hAnsiTheme="minorHAnsi" w:cstheme="minorHAnsi"/>
          <w:b/>
          <w:bCs/>
        </w:rPr>
        <w:t>: An indication is introduced in SIB1 to indicate a cell’s support of eRedCap</w:t>
      </w:r>
      <w:r w:rsidR="00701895">
        <w:rPr>
          <w:rFonts w:asciiTheme="minorHAnsi" w:hAnsiTheme="minorHAnsi" w:cstheme="minorHAnsi"/>
          <w:b/>
          <w:bCs/>
        </w:rPr>
        <w:t xml:space="preserve"> operation</w:t>
      </w:r>
      <w:r w:rsidRPr="000264CF">
        <w:rPr>
          <w:rFonts w:asciiTheme="minorHAnsi" w:hAnsiTheme="minorHAnsi" w:cstheme="minorHAnsi"/>
          <w:b/>
          <w:bCs/>
        </w:rPr>
        <w:t>. How such an indication is signalled to left to later ASN.1 discussions.</w:t>
      </w:r>
    </w:p>
    <w:p w14:paraId="3728A037" w14:textId="186B5EBB" w:rsidR="000264CF" w:rsidRDefault="000264CF" w:rsidP="00096318">
      <w:pPr>
        <w:rPr>
          <w:rFonts w:asciiTheme="minorHAnsi" w:hAnsiTheme="minorHAnsi" w:cstheme="minorHAnsi"/>
          <w:noProof/>
        </w:rPr>
      </w:pPr>
      <w:r w:rsidRPr="000264CF">
        <w:rPr>
          <w:rFonts w:asciiTheme="minorHAnsi" w:hAnsiTheme="minorHAnsi" w:cstheme="minorHAnsi"/>
          <w:noProof/>
        </w:rPr>
        <w:lastRenderedPageBreak/>
        <w:t>Simi</w:t>
      </w:r>
      <w:r>
        <w:rPr>
          <w:rFonts w:asciiTheme="minorHAnsi" w:hAnsiTheme="minorHAnsi" w:cstheme="minorHAnsi"/>
          <w:noProof/>
        </w:rPr>
        <w:t xml:space="preserve">lar to Rel-17, it is useful for an eRedCap UE to know if cell selection/reselection to intra-frequency </w:t>
      </w:r>
      <w:r w:rsidR="002F357B">
        <w:rPr>
          <w:rFonts w:asciiTheme="minorHAnsi" w:hAnsiTheme="minorHAnsi" w:cstheme="minorHAnsi"/>
          <w:noProof/>
        </w:rPr>
        <w:t xml:space="preserve">neighbour </w:t>
      </w:r>
      <w:r>
        <w:rPr>
          <w:rFonts w:asciiTheme="minorHAnsi" w:hAnsiTheme="minorHAnsi" w:cstheme="minorHAnsi"/>
          <w:noProof/>
        </w:rPr>
        <w:t>cells is allowed or not</w:t>
      </w:r>
      <w:r w:rsidR="008604B0">
        <w:rPr>
          <w:rFonts w:asciiTheme="minorHAnsi" w:hAnsiTheme="minorHAnsi" w:cstheme="minorHAnsi"/>
          <w:noProof/>
        </w:rPr>
        <w:t xml:space="preserve">, in case </w:t>
      </w:r>
      <w:r w:rsidR="007F017D">
        <w:rPr>
          <w:rFonts w:asciiTheme="minorHAnsi" w:hAnsiTheme="minorHAnsi" w:cstheme="minorHAnsi"/>
          <w:noProof/>
        </w:rPr>
        <w:t>a</w:t>
      </w:r>
      <w:r w:rsidR="008604B0">
        <w:rPr>
          <w:rFonts w:asciiTheme="minorHAnsi" w:hAnsiTheme="minorHAnsi" w:cstheme="minorHAnsi"/>
          <w:noProof/>
        </w:rPr>
        <w:t xml:space="preserve"> cell is barred for eRedCap UEs. This indication is handy if not all cells within an operator’s network have been upgraded to support eRedCap operation, </w:t>
      </w:r>
      <w:r w:rsidR="00322913">
        <w:rPr>
          <w:rFonts w:asciiTheme="minorHAnsi" w:hAnsiTheme="minorHAnsi" w:cstheme="minorHAnsi"/>
          <w:noProof/>
        </w:rPr>
        <w:t>as it makes</w:t>
      </w:r>
      <w:r w:rsidR="008604B0">
        <w:rPr>
          <w:rFonts w:asciiTheme="minorHAnsi" w:hAnsiTheme="minorHAnsi" w:cstheme="minorHAnsi"/>
          <w:noProof/>
        </w:rPr>
        <w:t xml:space="preserve"> the UE aware of whether </w:t>
      </w:r>
      <w:r w:rsidR="00322913">
        <w:rPr>
          <w:rFonts w:asciiTheme="minorHAnsi" w:hAnsiTheme="minorHAnsi" w:cstheme="minorHAnsi"/>
          <w:noProof/>
        </w:rPr>
        <w:t xml:space="preserve">it needs to </w:t>
      </w:r>
      <w:r w:rsidR="008604B0">
        <w:rPr>
          <w:rFonts w:asciiTheme="minorHAnsi" w:hAnsiTheme="minorHAnsi" w:cstheme="minorHAnsi"/>
          <w:noProof/>
        </w:rPr>
        <w:t xml:space="preserve">continue searching on a frequency for cells </w:t>
      </w:r>
      <w:r w:rsidR="00322913">
        <w:rPr>
          <w:rFonts w:asciiTheme="minorHAnsi" w:hAnsiTheme="minorHAnsi" w:cstheme="minorHAnsi"/>
          <w:noProof/>
        </w:rPr>
        <w:t xml:space="preserve">to camp on </w:t>
      </w:r>
      <w:r w:rsidR="008604B0">
        <w:rPr>
          <w:rFonts w:asciiTheme="minorHAnsi" w:hAnsiTheme="minorHAnsi" w:cstheme="minorHAnsi"/>
          <w:noProof/>
        </w:rPr>
        <w:t xml:space="preserve">or not. A </w:t>
      </w:r>
      <w:r w:rsidR="00322913">
        <w:rPr>
          <w:rFonts w:asciiTheme="minorHAnsi" w:hAnsiTheme="minorHAnsi" w:cstheme="minorHAnsi"/>
          <w:noProof/>
        </w:rPr>
        <w:t>separate</w:t>
      </w:r>
      <w:r w:rsidR="008604B0">
        <w:rPr>
          <w:rFonts w:asciiTheme="minorHAnsi" w:hAnsiTheme="minorHAnsi" w:cstheme="minorHAnsi"/>
          <w:noProof/>
        </w:rPr>
        <w:t xml:space="preserve"> indication </w:t>
      </w:r>
      <w:r w:rsidR="00322913">
        <w:rPr>
          <w:rFonts w:asciiTheme="minorHAnsi" w:hAnsiTheme="minorHAnsi" w:cstheme="minorHAnsi"/>
          <w:noProof/>
        </w:rPr>
        <w:t xml:space="preserve">from the existing RedCap indication </w:t>
      </w:r>
      <w:r w:rsidR="008604B0">
        <w:rPr>
          <w:rFonts w:asciiTheme="minorHAnsi" w:hAnsiTheme="minorHAnsi" w:cstheme="minorHAnsi"/>
          <w:noProof/>
        </w:rPr>
        <w:t>is needed for eRedCap devices</w:t>
      </w:r>
      <w:r w:rsidR="00322913">
        <w:rPr>
          <w:rFonts w:asciiTheme="minorHAnsi" w:hAnsiTheme="minorHAnsi" w:cstheme="minorHAnsi"/>
          <w:noProof/>
        </w:rPr>
        <w:t>,</w:t>
      </w:r>
      <w:r w:rsidR="008604B0">
        <w:rPr>
          <w:rFonts w:asciiTheme="minorHAnsi" w:hAnsiTheme="minorHAnsi" w:cstheme="minorHAnsi"/>
          <w:noProof/>
        </w:rPr>
        <w:t xml:space="preserve"> as a cell that supports Rel-17 RedCap operation need not necessarily support Rel-18 eRedCap operation.</w:t>
      </w:r>
    </w:p>
    <w:p w14:paraId="54BA553B" w14:textId="11B62891" w:rsidR="008604B0" w:rsidRPr="008604B0" w:rsidRDefault="008604B0" w:rsidP="00096318">
      <w:pPr>
        <w:rPr>
          <w:rFonts w:asciiTheme="minorHAnsi" w:hAnsiTheme="minorHAnsi" w:cstheme="minorHAnsi"/>
          <w:b/>
          <w:bCs/>
          <w:noProof/>
        </w:rPr>
      </w:pPr>
      <w:r w:rsidRPr="008604B0">
        <w:rPr>
          <w:rFonts w:asciiTheme="minorHAnsi" w:hAnsiTheme="minorHAnsi" w:cstheme="minorHAnsi"/>
          <w:b/>
          <w:bCs/>
          <w:noProof/>
        </w:rPr>
        <w:t xml:space="preserve">Proposal </w:t>
      </w:r>
      <w:r w:rsidR="00322913">
        <w:rPr>
          <w:rFonts w:asciiTheme="minorHAnsi" w:hAnsiTheme="minorHAnsi" w:cstheme="minorHAnsi"/>
          <w:b/>
          <w:bCs/>
          <w:noProof/>
        </w:rPr>
        <w:t>2</w:t>
      </w:r>
      <w:r w:rsidRPr="008604B0">
        <w:rPr>
          <w:rFonts w:asciiTheme="minorHAnsi" w:hAnsiTheme="minorHAnsi" w:cstheme="minorHAnsi"/>
          <w:b/>
          <w:bCs/>
          <w:noProof/>
        </w:rPr>
        <w:t xml:space="preserve">: An indication is introduced in SIB1 to indicate whether cell selection/reselection to intra-frequency </w:t>
      </w:r>
      <w:r w:rsidR="00E64F32">
        <w:rPr>
          <w:rFonts w:asciiTheme="minorHAnsi" w:hAnsiTheme="minorHAnsi" w:cstheme="minorHAnsi"/>
          <w:b/>
          <w:bCs/>
          <w:noProof/>
        </w:rPr>
        <w:t xml:space="preserve">neighbour </w:t>
      </w:r>
      <w:r w:rsidRPr="008604B0">
        <w:rPr>
          <w:rFonts w:asciiTheme="minorHAnsi" w:hAnsiTheme="minorHAnsi" w:cstheme="minorHAnsi"/>
          <w:b/>
          <w:bCs/>
          <w:noProof/>
        </w:rPr>
        <w:t xml:space="preserve">cells is allowed or not for eRedCap UEs, </w:t>
      </w:r>
      <w:bookmarkStart w:id="4" w:name="OLE_LINK48"/>
      <w:r w:rsidRPr="008604B0">
        <w:rPr>
          <w:rFonts w:asciiTheme="minorHAnsi" w:hAnsiTheme="minorHAnsi" w:cstheme="minorHAnsi"/>
          <w:b/>
          <w:bCs/>
          <w:noProof/>
        </w:rPr>
        <w:t xml:space="preserve">when </w:t>
      </w:r>
      <w:r w:rsidR="00E64F32">
        <w:rPr>
          <w:rFonts w:asciiTheme="minorHAnsi" w:hAnsiTheme="minorHAnsi" w:cstheme="minorHAnsi"/>
          <w:b/>
          <w:bCs/>
          <w:noProof/>
        </w:rPr>
        <w:t>a</w:t>
      </w:r>
      <w:r w:rsidRPr="008604B0">
        <w:rPr>
          <w:rFonts w:asciiTheme="minorHAnsi" w:hAnsiTheme="minorHAnsi" w:cstheme="minorHAnsi"/>
          <w:b/>
          <w:bCs/>
          <w:noProof/>
        </w:rPr>
        <w:t xml:space="preserve"> cell is considered as barred</w:t>
      </w:r>
      <w:bookmarkEnd w:id="4"/>
      <w:r w:rsidRPr="008604B0">
        <w:rPr>
          <w:rFonts w:asciiTheme="minorHAnsi" w:hAnsiTheme="minorHAnsi" w:cstheme="minorHAnsi"/>
          <w:b/>
          <w:bCs/>
          <w:noProof/>
        </w:rPr>
        <w:t>.</w:t>
      </w:r>
    </w:p>
    <w:p w14:paraId="06FFC1C1" w14:textId="39290B63" w:rsidR="008604B0" w:rsidRDefault="008604B0" w:rsidP="00096318">
      <w:pPr>
        <w:rPr>
          <w:rFonts w:asciiTheme="minorHAnsi" w:hAnsiTheme="minorHAnsi" w:cstheme="minorHAnsi"/>
          <w:noProof/>
        </w:rPr>
      </w:pPr>
      <w:r>
        <w:rPr>
          <w:rFonts w:asciiTheme="minorHAnsi" w:hAnsiTheme="minorHAnsi" w:cstheme="minorHAnsi"/>
          <w:noProof/>
        </w:rPr>
        <w:t xml:space="preserve">As can be seen in </w:t>
      </w:r>
      <w:r>
        <w:rPr>
          <w:rFonts w:asciiTheme="minorHAnsi" w:hAnsiTheme="minorHAnsi" w:cstheme="minorHAnsi"/>
          <w:noProof/>
        </w:rPr>
        <w:fldChar w:fldCharType="begin"/>
      </w:r>
      <w:r>
        <w:rPr>
          <w:rFonts w:asciiTheme="minorHAnsi" w:hAnsiTheme="minorHAnsi" w:cstheme="minorHAnsi"/>
          <w:noProof/>
        </w:rPr>
        <w:instrText xml:space="preserve"> REF _Ref131580854 \h </w:instrText>
      </w:r>
      <w:r>
        <w:rPr>
          <w:rFonts w:asciiTheme="minorHAnsi" w:hAnsiTheme="minorHAnsi" w:cstheme="minorHAnsi"/>
          <w:noProof/>
        </w:rPr>
      </w:r>
      <w:r>
        <w:rPr>
          <w:rFonts w:asciiTheme="minorHAnsi" w:hAnsiTheme="minorHAnsi" w:cstheme="minorHAnsi"/>
          <w:noProof/>
        </w:rPr>
        <w:fldChar w:fldCharType="separate"/>
      </w:r>
      <w:r w:rsidRPr="000264CF">
        <w:rPr>
          <w:rFonts w:asciiTheme="minorHAnsi" w:hAnsiTheme="minorHAnsi" w:cstheme="minorHAnsi"/>
        </w:rPr>
        <w:t xml:space="preserve">Excerpt </w:t>
      </w:r>
      <w:r w:rsidRPr="000264CF">
        <w:rPr>
          <w:rFonts w:asciiTheme="minorHAnsi" w:hAnsiTheme="minorHAnsi" w:cstheme="minorHAnsi"/>
          <w:noProof/>
        </w:rPr>
        <w:t>1</w:t>
      </w:r>
      <w:r>
        <w:rPr>
          <w:rFonts w:asciiTheme="minorHAnsi" w:hAnsiTheme="minorHAnsi" w:cstheme="minorHAnsi"/>
          <w:noProof/>
        </w:rPr>
        <w:fldChar w:fldCharType="end"/>
      </w:r>
      <w:r>
        <w:rPr>
          <w:rFonts w:asciiTheme="minorHAnsi" w:hAnsiTheme="minorHAnsi" w:cstheme="minorHAnsi"/>
          <w:noProof/>
        </w:rPr>
        <w:t xml:space="preserve">, the existing half duplex allowed indication as well as 1Rx/2Rx UE barring indications can be reused for eRedCap UEs </w:t>
      </w:r>
      <w:r w:rsidR="004D7D14">
        <w:rPr>
          <w:rFonts w:asciiTheme="minorHAnsi" w:hAnsiTheme="minorHAnsi" w:cstheme="minorHAnsi"/>
          <w:noProof/>
        </w:rPr>
        <w:t xml:space="preserve">if </w:t>
      </w:r>
      <w:r>
        <w:rPr>
          <w:rFonts w:asciiTheme="minorHAnsi" w:hAnsiTheme="minorHAnsi" w:cstheme="minorHAnsi"/>
          <w:noProof/>
        </w:rPr>
        <w:t>needed. We see no need to introduce new indications to differentiate between eRedCap and RedCap UEs</w:t>
      </w:r>
      <w:r w:rsidR="002D3D20">
        <w:rPr>
          <w:rFonts w:asciiTheme="minorHAnsi" w:hAnsiTheme="minorHAnsi" w:cstheme="minorHAnsi"/>
          <w:noProof/>
        </w:rPr>
        <w:t xml:space="preserve"> for these </w:t>
      </w:r>
      <w:r w:rsidR="00480F37">
        <w:rPr>
          <w:rFonts w:asciiTheme="minorHAnsi" w:hAnsiTheme="minorHAnsi" w:cstheme="minorHAnsi"/>
          <w:noProof/>
        </w:rPr>
        <w:t>capabilities</w:t>
      </w:r>
      <w:r>
        <w:rPr>
          <w:rFonts w:asciiTheme="minorHAnsi" w:hAnsiTheme="minorHAnsi" w:cstheme="minorHAnsi"/>
          <w:noProof/>
        </w:rPr>
        <w:t>.</w:t>
      </w:r>
    </w:p>
    <w:p w14:paraId="271F1DF2" w14:textId="02C0EB15" w:rsidR="008604B0" w:rsidRPr="008604B0" w:rsidRDefault="008604B0" w:rsidP="00096318">
      <w:pPr>
        <w:rPr>
          <w:rFonts w:asciiTheme="minorHAnsi" w:hAnsiTheme="minorHAnsi" w:cstheme="minorHAnsi"/>
          <w:b/>
          <w:bCs/>
          <w:noProof/>
        </w:rPr>
      </w:pPr>
      <w:r w:rsidRPr="008604B0">
        <w:rPr>
          <w:rFonts w:asciiTheme="minorHAnsi" w:hAnsiTheme="minorHAnsi" w:cstheme="minorHAnsi"/>
          <w:b/>
          <w:bCs/>
          <w:noProof/>
        </w:rPr>
        <w:t xml:space="preserve">Proposal </w:t>
      </w:r>
      <w:r w:rsidR="00322913">
        <w:rPr>
          <w:rFonts w:asciiTheme="minorHAnsi" w:hAnsiTheme="minorHAnsi" w:cstheme="minorHAnsi"/>
          <w:b/>
          <w:bCs/>
          <w:noProof/>
        </w:rPr>
        <w:t>3</w:t>
      </w:r>
      <w:r w:rsidRPr="008604B0">
        <w:rPr>
          <w:rFonts w:asciiTheme="minorHAnsi" w:hAnsiTheme="minorHAnsi" w:cstheme="minorHAnsi"/>
          <w:b/>
          <w:bCs/>
          <w:noProof/>
        </w:rPr>
        <w:t>: Existing Rel-17 barring indications for 1Rx, 2Rx and half-duplex FDD UEs can be reused for eRedCap operation.</w:t>
      </w:r>
    </w:p>
    <w:p w14:paraId="193DDFF5" w14:textId="125656FE" w:rsidR="0057290A" w:rsidRPr="00836D25" w:rsidRDefault="0057290A" w:rsidP="009257BC">
      <w:pPr>
        <w:rPr>
          <w:rFonts w:asciiTheme="minorHAnsi" w:hAnsiTheme="minorHAnsi" w:cstheme="minorHAnsi"/>
          <w:b/>
          <w:bCs/>
          <w:noProof/>
        </w:rPr>
      </w:pPr>
    </w:p>
    <w:p w14:paraId="6C302B1F" w14:textId="4A90F00D"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7DBD4CBE" w14:textId="6C1159CD" w:rsidR="00650AE7" w:rsidRPr="00650AE7" w:rsidRDefault="009166A1" w:rsidP="008604B0">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B77038">
        <w:rPr>
          <w:rFonts w:asciiTheme="minorHAnsi" w:hAnsiTheme="minorHAnsi" w:cstheme="minorHAnsi"/>
          <w:lang w:val="en-US" w:eastAsia="zh-TW"/>
        </w:rPr>
        <w:t>have the following proposals</w:t>
      </w:r>
      <w:r w:rsidR="00650AE7">
        <w:rPr>
          <w:rFonts w:asciiTheme="minorHAnsi" w:hAnsiTheme="minorHAnsi" w:cstheme="minorHAnsi"/>
        </w:rPr>
        <w:t>:</w:t>
      </w:r>
    </w:p>
    <w:p w14:paraId="4DD31AD5" w14:textId="77777777" w:rsidR="00B77038" w:rsidRPr="00B77038" w:rsidRDefault="00B77038" w:rsidP="00B77038">
      <w:pPr>
        <w:rPr>
          <w:rFonts w:asciiTheme="minorHAnsi" w:hAnsiTheme="minorHAnsi" w:cstheme="minorHAnsi"/>
          <w:b/>
          <w:bCs/>
        </w:rPr>
      </w:pPr>
      <w:r w:rsidRPr="00B77038">
        <w:rPr>
          <w:rFonts w:asciiTheme="minorHAnsi" w:hAnsiTheme="minorHAnsi" w:cstheme="minorHAnsi"/>
          <w:b/>
          <w:bCs/>
        </w:rPr>
        <w:t>Proposal 1: An indication is introduced in SIB1 to indicate a cell’s support of eRedCap operation. How such an indication is signalled to left to later ASN.1 discussions.</w:t>
      </w:r>
    </w:p>
    <w:p w14:paraId="36B94A53" w14:textId="77777777" w:rsidR="00B77038" w:rsidRPr="00B77038" w:rsidRDefault="00B77038" w:rsidP="00B77038">
      <w:pPr>
        <w:rPr>
          <w:rFonts w:asciiTheme="minorHAnsi" w:hAnsiTheme="minorHAnsi" w:cstheme="minorHAnsi"/>
          <w:b/>
          <w:bCs/>
        </w:rPr>
      </w:pPr>
      <w:r w:rsidRPr="00B77038">
        <w:rPr>
          <w:rFonts w:asciiTheme="minorHAnsi" w:hAnsiTheme="minorHAnsi" w:cstheme="minorHAnsi"/>
          <w:b/>
          <w:bCs/>
        </w:rPr>
        <w:t>Proposal 2: An indication is introduced in SIB1 to indicate whether cell selection/reselection to intra-frequency neighbour cells is allowed or not for eRedCap UEs, when a cell is considered as barred.</w:t>
      </w:r>
    </w:p>
    <w:p w14:paraId="64601640" w14:textId="3349E09D" w:rsidR="00B77038" w:rsidRPr="00096318" w:rsidRDefault="00B77038" w:rsidP="00B77038">
      <w:pPr>
        <w:rPr>
          <w:rFonts w:asciiTheme="minorHAnsi" w:hAnsiTheme="minorHAnsi" w:cstheme="minorHAnsi"/>
          <w:b/>
          <w:bCs/>
          <w:noProof/>
        </w:rPr>
      </w:pPr>
      <w:r w:rsidRPr="00B77038">
        <w:rPr>
          <w:rFonts w:asciiTheme="minorHAnsi" w:hAnsiTheme="minorHAnsi" w:cstheme="minorHAnsi"/>
          <w:b/>
          <w:bCs/>
        </w:rPr>
        <w:t>Proposal 3: Existing Rel-17 barring indications for 1Rx, 2Rx and half-duplex FDD UEs can be reused for eRedCap operation.</w:t>
      </w:r>
    </w:p>
    <w:p w14:paraId="107AFEF2" w14:textId="412E6589" w:rsidR="008C308B" w:rsidRPr="00096318" w:rsidRDefault="008C308B" w:rsidP="008C308B">
      <w:pPr>
        <w:rPr>
          <w:rFonts w:asciiTheme="minorHAnsi" w:hAnsiTheme="minorHAnsi" w:cstheme="minorHAnsi"/>
          <w:b/>
          <w:bCs/>
          <w:noProof/>
        </w:rPr>
      </w:pP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4DD34ADF" w14:textId="168EA28C" w:rsidR="000264CF" w:rsidRPr="006A65A5" w:rsidRDefault="000264CF" w:rsidP="00A80F59">
      <w:pPr>
        <w:pStyle w:val="ListParagraph"/>
        <w:numPr>
          <w:ilvl w:val="0"/>
          <w:numId w:val="1"/>
        </w:numPr>
        <w:textAlignment w:val="auto"/>
        <w:rPr>
          <w:rFonts w:asciiTheme="minorHAnsi" w:hAnsiTheme="minorHAnsi" w:cstheme="minorHAnsi"/>
          <w:color w:val="000000" w:themeColor="text1"/>
        </w:rPr>
      </w:pPr>
      <w:bookmarkStart w:id="5" w:name="_Ref131580552"/>
      <w:r w:rsidRPr="006A65A5">
        <w:rPr>
          <w:rFonts w:asciiTheme="minorHAnsi" w:hAnsiTheme="minorHAnsi" w:cstheme="minorHAnsi"/>
          <w:color w:val="000000" w:themeColor="text1"/>
        </w:rPr>
        <w:t>3GPP TS 38.331 V17.3.0</w:t>
      </w:r>
      <w:bookmarkEnd w:id="5"/>
    </w:p>
    <w:p w14:paraId="49F60F4F" w14:textId="1191AC33" w:rsidR="001C3EAF" w:rsidRDefault="001C3EAF" w:rsidP="001C3EAF">
      <w:pPr>
        <w:rPr>
          <w:rFonts w:asciiTheme="minorHAnsi" w:hAnsiTheme="minorHAnsi" w:cstheme="minorHAnsi"/>
          <w:color w:val="000000" w:themeColor="text1"/>
        </w:rPr>
      </w:pPr>
    </w:p>
    <w:sectPr w:rsidR="001C3EAF"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AFBC6" w14:textId="77777777" w:rsidR="009F5587" w:rsidRDefault="009F5587" w:rsidP="00BD754F">
      <w:pPr>
        <w:spacing w:after="0"/>
      </w:pPr>
      <w:r>
        <w:separator/>
      </w:r>
    </w:p>
  </w:endnote>
  <w:endnote w:type="continuationSeparator" w:id="0">
    <w:p w14:paraId="2056E06E" w14:textId="77777777" w:rsidR="009F5587" w:rsidRDefault="009F558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DFD44" w14:textId="77777777" w:rsidR="009F5587" w:rsidRDefault="009F5587" w:rsidP="00BD754F">
      <w:pPr>
        <w:spacing w:after="0"/>
      </w:pPr>
      <w:r>
        <w:separator/>
      </w:r>
    </w:p>
  </w:footnote>
  <w:footnote w:type="continuationSeparator" w:id="0">
    <w:p w14:paraId="429C7734" w14:textId="77777777" w:rsidR="009F5587" w:rsidRDefault="009F5587"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E934463"/>
    <w:multiLevelType w:val="multilevel"/>
    <w:tmpl w:val="B46A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4"/>
  </w:num>
  <w:num w:numId="2" w16cid:durableId="1117599630">
    <w:abstractNumId w:val="12"/>
  </w:num>
  <w:num w:numId="3" w16cid:durableId="256646147">
    <w:abstractNumId w:val="5"/>
  </w:num>
  <w:num w:numId="4" w16cid:durableId="1546526192">
    <w:abstractNumId w:val="7"/>
  </w:num>
  <w:num w:numId="5" w16cid:durableId="436557669">
    <w:abstractNumId w:val="13"/>
  </w:num>
  <w:num w:numId="6" w16cid:durableId="1729374102">
    <w:abstractNumId w:val="8"/>
  </w:num>
  <w:num w:numId="7" w16cid:durableId="1821001915">
    <w:abstractNumId w:val="11"/>
  </w:num>
  <w:num w:numId="8" w16cid:durableId="563950241">
    <w:abstractNumId w:val="3"/>
  </w:num>
  <w:num w:numId="9" w16cid:durableId="1483740201">
    <w:abstractNumId w:val="9"/>
  </w:num>
  <w:num w:numId="10" w16cid:durableId="1272323683">
    <w:abstractNumId w:val="2"/>
  </w:num>
  <w:num w:numId="11" w16cid:durableId="1702976207">
    <w:abstractNumId w:val="0"/>
  </w:num>
  <w:num w:numId="12" w16cid:durableId="42533007">
    <w:abstractNumId w:val="1"/>
  </w:num>
  <w:num w:numId="13" w16cid:durableId="160240000">
    <w:abstractNumId w:val="6"/>
  </w:num>
  <w:num w:numId="14" w16cid:durableId="196696561">
    <w:abstractNumId w:val="10"/>
  </w:num>
  <w:num w:numId="15" w16cid:durableId="677578491">
    <w:abstractNumId w:val="10"/>
  </w:num>
  <w:num w:numId="16" w16cid:durableId="385836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194F"/>
    <w:rsid w:val="000130A0"/>
    <w:rsid w:val="00013446"/>
    <w:rsid w:val="00014232"/>
    <w:rsid w:val="00017536"/>
    <w:rsid w:val="00017F1A"/>
    <w:rsid w:val="0002543F"/>
    <w:rsid w:val="00025D80"/>
    <w:rsid w:val="000264CF"/>
    <w:rsid w:val="00027D44"/>
    <w:rsid w:val="00030827"/>
    <w:rsid w:val="00034A55"/>
    <w:rsid w:val="0003711E"/>
    <w:rsid w:val="00040214"/>
    <w:rsid w:val="000413A3"/>
    <w:rsid w:val="000473DE"/>
    <w:rsid w:val="00053474"/>
    <w:rsid w:val="00055577"/>
    <w:rsid w:val="00056675"/>
    <w:rsid w:val="00061268"/>
    <w:rsid w:val="00063B1B"/>
    <w:rsid w:val="00063E48"/>
    <w:rsid w:val="00067EBD"/>
    <w:rsid w:val="00071E7A"/>
    <w:rsid w:val="00073BD0"/>
    <w:rsid w:val="000744D5"/>
    <w:rsid w:val="00077CBB"/>
    <w:rsid w:val="00080EB2"/>
    <w:rsid w:val="00081689"/>
    <w:rsid w:val="00082614"/>
    <w:rsid w:val="00082CBC"/>
    <w:rsid w:val="00082EFD"/>
    <w:rsid w:val="00083646"/>
    <w:rsid w:val="000869E9"/>
    <w:rsid w:val="0008782C"/>
    <w:rsid w:val="00090949"/>
    <w:rsid w:val="00095284"/>
    <w:rsid w:val="00096318"/>
    <w:rsid w:val="000964CB"/>
    <w:rsid w:val="00096CB4"/>
    <w:rsid w:val="00096DF6"/>
    <w:rsid w:val="000A02FF"/>
    <w:rsid w:val="000A0D05"/>
    <w:rsid w:val="000B06A0"/>
    <w:rsid w:val="000B1982"/>
    <w:rsid w:val="000B1E03"/>
    <w:rsid w:val="000B3E45"/>
    <w:rsid w:val="000B5126"/>
    <w:rsid w:val="000B5903"/>
    <w:rsid w:val="000C0655"/>
    <w:rsid w:val="000C0B4F"/>
    <w:rsid w:val="000C47B9"/>
    <w:rsid w:val="000D0774"/>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16868"/>
    <w:rsid w:val="001202FC"/>
    <w:rsid w:val="00122858"/>
    <w:rsid w:val="00122B18"/>
    <w:rsid w:val="00124F32"/>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01C9"/>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6DD8"/>
    <w:rsid w:val="00207B78"/>
    <w:rsid w:val="00210C7E"/>
    <w:rsid w:val="002131E4"/>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55A6"/>
    <w:rsid w:val="00246E6A"/>
    <w:rsid w:val="0025073B"/>
    <w:rsid w:val="00251FE4"/>
    <w:rsid w:val="00263F04"/>
    <w:rsid w:val="00265008"/>
    <w:rsid w:val="00267FBD"/>
    <w:rsid w:val="00274ACD"/>
    <w:rsid w:val="00277CDC"/>
    <w:rsid w:val="00280F2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D3D20"/>
    <w:rsid w:val="002D60C4"/>
    <w:rsid w:val="002E0930"/>
    <w:rsid w:val="002E10B0"/>
    <w:rsid w:val="002E2BEB"/>
    <w:rsid w:val="002E2F6B"/>
    <w:rsid w:val="002E40B2"/>
    <w:rsid w:val="002E6E7D"/>
    <w:rsid w:val="002F11FE"/>
    <w:rsid w:val="002F3120"/>
    <w:rsid w:val="002F357B"/>
    <w:rsid w:val="002F3AC2"/>
    <w:rsid w:val="002F3ACA"/>
    <w:rsid w:val="002F4323"/>
    <w:rsid w:val="002F543B"/>
    <w:rsid w:val="002F6977"/>
    <w:rsid w:val="002F7720"/>
    <w:rsid w:val="00300785"/>
    <w:rsid w:val="0030240A"/>
    <w:rsid w:val="0030361D"/>
    <w:rsid w:val="00303A9A"/>
    <w:rsid w:val="0030526F"/>
    <w:rsid w:val="00305559"/>
    <w:rsid w:val="00305E9C"/>
    <w:rsid w:val="0031110D"/>
    <w:rsid w:val="00313713"/>
    <w:rsid w:val="00313BDE"/>
    <w:rsid w:val="00313C6C"/>
    <w:rsid w:val="00313F22"/>
    <w:rsid w:val="0031592E"/>
    <w:rsid w:val="00315B76"/>
    <w:rsid w:val="00315E0F"/>
    <w:rsid w:val="0031695B"/>
    <w:rsid w:val="00316BEB"/>
    <w:rsid w:val="00316CBD"/>
    <w:rsid w:val="0032159D"/>
    <w:rsid w:val="00322913"/>
    <w:rsid w:val="0032329F"/>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54D53"/>
    <w:rsid w:val="00361254"/>
    <w:rsid w:val="00370B2B"/>
    <w:rsid w:val="00373C0E"/>
    <w:rsid w:val="00373EAC"/>
    <w:rsid w:val="00381515"/>
    <w:rsid w:val="00382198"/>
    <w:rsid w:val="003860A4"/>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0F37"/>
    <w:rsid w:val="00484A95"/>
    <w:rsid w:val="004854D7"/>
    <w:rsid w:val="00487430"/>
    <w:rsid w:val="004933DE"/>
    <w:rsid w:val="00493D56"/>
    <w:rsid w:val="00494292"/>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D7D14"/>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A410E"/>
    <w:rsid w:val="005B16A8"/>
    <w:rsid w:val="005B4E90"/>
    <w:rsid w:val="005B5200"/>
    <w:rsid w:val="005B523E"/>
    <w:rsid w:val="005B5447"/>
    <w:rsid w:val="005B59A6"/>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708C"/>
    <w:rsid w:val="00637855"/>
    <w:rsid w:val="006408DA"/>
    <w:rsid w:val="00640F44"/>
    <w:rsid w:val="00642D8D"/>
    <w:rsid w:val="006432E8"/>
    <w:rsid w:val="00646B9D"/>
    <w:rsid w:val="00647EF8"/>
    <w:rsid w:val="00650AE7"/>
    <w:rsid w:val="00651590"/>
    <w:rsid w:val="00651804"/>
    <w:rsid w:val="00653B5D"/>
    <w:rsid w:val="00654884"/>
    <w:rsid w:val="006559E4"/>
    <w:rsid w:val="006564DC"/>
    <w:rsid w:val="006602BB"/>
    <w:rsid w:val="006614B9"/>
    <w:rsid w:val="00666205"/>
    <w:rsid w:val="006679EB"/>
    <w:rsid w:val="006778EC"/>
    <w:rsid w:val="00677BCF"/>
    <w:rsid w:val="0068080A"/>
    <w:rsid w:val="006820F9"/>
    <w:rsid w:val="00687742"/>
    <w:rsid w:val="00690649"/>
    <w:rsid w:val="00690755"/>
    <w:rsid w:val="00691CAC"/>
    <w:rsid w:val="00693BA9"/>
    <w:rsid w:val="006947DE"/>
    <w:rsid w:val="00694D5B"/>
    <w:rsid w:val="00695C73"/>
    <w:rsid w:val="00696925"/>
    <w:rsid w:val="006A0F98"/>
    <w:rsid w:val="006A2E2D"/>
    <w:rsid w:val="006A65A5"/>
    <w:rsid w:val="006A709F"/>
    <w:rsid w:val="006A7469"/>
    <w:rsid w:val="006B2660"/>
    <w:rsid w:val="006B3718"/>
    <w:rsid w:val="006B553A"/>
    <w:rsid w:val="006B779E"/>
    <w:rsid w:val="006C01BF"/>
    <w:rsid w:val="006C3A3E"/>
    <w:rsid w:val="006C78F8"/>
    <w:rsid w:val="006C7BF3"/>
    <w:rsid w:val="006D4046"/>
    <w:rsid w:val="006D539E"/>
    <w:rsid w:val="006D712A"/>
    <w:rsid w:val="006D749A"/>
    <w:rsid w:val="006E17DD"/>
    <w:rsid w:val="006E2B46"/>
    <w:rsid w:val="006E6BF2"/>
    <w:rsid w:val="006E6C20"/>
    <w:rsid w:val="006E6F76"/>
    <w:rsid w:val="006E762C"/>
    <w:rsid w:val="006F0BD6"/>
    <w:rsid w:val="006F40E9"/>
    <w:rsid w:val="006F447A"/>
    <w:rsid w:val="006F7CB7"/>
    <w:rsid w:val="00700F9C"/>
    <w:rsid w:val="00701895"/>
    <w:rsid w:val="0070524B"/>
    <w:rsid w:val="00705CB9"/>
    <w:rsid w:val="00707E70"/>
    <w:rsid w:val="00710374"/>
    <w:rsid w:val="007108B5"/>
    <w:rsid w:val="00711AAF"/>
    <w:rsid w:val="00712104"/>
    <w:rsid w:val="00714CF2"/>
    <w:rsid w:val="007165C7"/>
    <w:rsid w:val="00720513"/>
    <w:rsid w:val="007215CF"/>
    <w:rsid w:val="00723122"/>
    <w:rsid w:val="00725175"/>
    <w:rsid w:val="00725CA0"/>
    <w:rsid w:val="007272A6"/>
    <w:rsid w:val="00731848"/>
    <w:rsid w:val="00732FBE"/>
    <w:rsid w:val="007405E1"/>
    <w:rsid w:val="00741090"/>
    <w:rsid w:val="007414E6"/>
    <w:rsid w:val="0074192E"/>
    <w:rsid w:val="00743A83"/>
    <w:rsid w:val="00743C33"/>
    <w:rsid w:val="00744BF1"/>
    <w:rsid w:val="007460C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31D9"/>
    <w:rsid w:val="007B3807"/>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17D"/>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7FB9"/>
    <w:rsid w:val="008306FD"/>
    <w:rsid w:val="008308A4"/>
    <w:rsid w:val="00831A07"/>
    <w:rsid w:val="00831CEA"/>
    <w:rsid w:val="00833788"/>
    <w:rsid w:val="00833D3C"/>
    <w:rsid w:val="0083462D"/>
    <w:rsid w:val="00836D25"/>
    <w:rsid w:val="0083702A"/>
    <w:rsid w:val="00837869"/>
    <w:rsid w:val="00843848"/>
    <w:rsid w:val="0084512A"/>
    <w:rsid w:val="00846665"/>
    <w:rsid w:val="008468F3"/>
    <w:rsid w:val="00846A0F"/>
    <w:rsid w:val="00847113"/>
    <w:rsid w:val="00851998"/>
    <w:rsid w:val="008533DA"/>
    <w:rsid w:val="008546C8"/>
    <w:rsid w:val="0085549F"/>
    <w:rsid w:val="00857F51"/>
    <w:rsid w:val="008604B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374B"/>
    <w:rsid w:val="00895746"/>
    <w:rsid w:val="00895EE9"/>
    <w:rsid w:val="00896B9D"/>
    <w:rsid w:val="008978BA"/>
    <w:rsid w:val="00897D70"/>
    <w:rsid w:val="00897EFA"/>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4D8B"/>
    <w:rsid w:val="009B556A"/>
    <w:rsid w:val="009B5CCF"/>
    <w:rsid w:val="009C1089"/>
    <w:rsid w:val="009C126C"/>
    <w:rsid w:val="009C1DB5"/>
    <w:rsid w:val="009C36B9"/>
    <w:rsid w:val="009C4143"/>
    <w:rsid w:val="009C48D8"/>
    <w:rsid w:val="009C647D"/>
    <w:rsid w:val="009C659E"/>
    <w:rsid w:val="009D345A"/>
    <w:rsid w:val="009D42C7"/>
    <w:rsid w:val="009D5D48"/>
    <w:rsid w:val="009E04F6"/>
    <w:rsid w:val="009E1425"/>
    <w:rsid w:val="009E1E8E"/>
    <w:rsid w:val="009F2266"/>
    <w:rsid w:val="009F3BDF"/>
    <w:rsid w:val="009F3E5B"/>
    <w:rsid w:val="009F475D"/>
    <w:rsid w:val="009F5587"/>
    <w:rsid w:val="009F62C8"/>
    <w:rsid w:val="009F7656"/>
    <w:rsid w:val="00A03244"/>
    <w:rsid w:val="00A03DA6"/>
    <w:rsid w:val="00A04518"/>
    <w:rsid w:val="00A06D78"/>
    <w:rsid w:val="00A12F3E"/>
    <w:rsid w:val="00A145F9"/>
    <w:rsid w:val="00A15049"/>
    <w:rsid w:val="00A17BC7"/>
    <w:rsid w:val="00A22361"/>
    <w:rsid w:val="00A2283B"/>
    <w:rsid w:val="00A242D8"/>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601D6"/>
    <w:rsid w:val="00A627A4"/>
    <w:rsid w:val="00A64161"/>
    <w:rsid w:val="00A67FCB"/>
    <w:rsid w:val="00A700EE"/>
    <w:rsid w:val="00A7072E"/>
    <w:rsid w:val="00A759F7"/>
    <w:rsid w:val="00A777C9"/>
    <w:rsid w:val="00A81B2A"/>
    <w:rsid w:val="00A859E4"/>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3A9"/>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F68"/>
    <w:rsid w:val="00AF5854"/>
    <w:rsid w:val="00AF5FB7"/>
    <w:rsid w:val="00AF61A8"/>
    <w:rsid w:val="00B00A62"/>
    <w:rsid w:val="00B0170E"/>
    <w:rsid w:val="00B027C5"/>
    <w:rsid w:val="00B03D80"/>
    <w:rsid w:val="00B064B4"/>
    <w:rsid w:val="00B0660E"/>
    <w:rsid w:val="00B07253"/>
    <w:rsid w:val="00B14EFF"/>
    <w:rsid w:val="00B15409"/>
    <w:rsid w:val="00B156AB"/>
    <w:rsid w:val="00B17527"/>
    <w:rsid w:val="00B2281C"/>
    <w:rsid w:val="00B230B1"/>
    <w:rsid w:val="00B239F7"/>
    <w:rsid w:val="00B267D5"/>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77038"/>
    <w:rsid w:val="00B8029B"/>
    <w:rsid w:val="00B808AF"/>
    <w:rsid w:val="00B80BD3"/>
    <w:rsid w:val="00B83ACB"/>
    <w:rsid w:val="00B8554F"/>
    <w:rsid w:val="00B908CB"/>
    <w:rsid w:val="00B91CB6"/>
    <w:rsid w:val="00B91F4C"/>
    <w:rsid w:val="00B9212D"/>
    <w:rsid w:val="00B93227"/>
    <w:rsid w:val="00B93609"/>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1B12"/>
    <w:rsid w:val="00C25697"/>
    <w:rsid w:val="00C26622"/>
    <w:rsid w:val="00C2779B"/>
    <w:rsid w:val="00C278C3"/>
    <w:rsid w:val="00C31102"/>
    <w:rsid w:val="00C34C5F"/>
    <w:rsid w:val="00C368EF"/>
    <w:rsid w:val="00C37CAB"/>
    <w:rsid w:val="00C40CF0"/>
    <w:rsid w:val="00C42233"/>
    <w:rsid w:val="00C426E8"/>
    <w:rsid w:val="00C44971"/>
    <w:rsid w:val="00C45966"/>
    <w:rsid w:val="00C526CE"/>
    <w:rsid w:val="00C549A3"/>
    <w:rsid w:val="00C61F7B"/>
    <w:rsid w:val="00C62FA1"/>
    <w:rsid w:val="00C6311E"/>
    <w:rsid w:val="00C661A5"/>
    <w:rsid w:val="00C66FCB"/>
    <w:rsid w:val="00C72205"/>
    <w:rsid w:val="00C745CD"/>
    <w:rsid w:val="00C755E8"/>
    <w:rsid w:val="00C75C5E"/>
    <w:rsid w:val="00C768A7"/>
    <w:rsid w:val="00C76B0D"/>
    <w:rsid w:val="00C80864"/>
    <w:rsid w:val="00C86507"/>
    <w:rsid w:val="00C87F6F"/>
    <w:rsid w:val="00C907FC"/>
    <w:rsid w:val="00C90F8C"/>
    <w:rsid w:val="00C922FD"/>
    <w:rsid w:val="00C97C28"/>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92C"/>
    <w:rsid w:val="00CF1543"/>
    <w:rsid w:val="00CF18F0"/>
    <w:rsid w:val="00CF24A8"/>
    <w:rsid w:val="00CF2F9D"/>
    <w:rsid w:val="00CF6350"/>
    <w:rsid w:val="00D00888"/>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25E4"/>
    <w:rsid w:val="00D834E0"/>
    <w:rsid w:val="00D8495F"/>
    <w:rsid w:val="00D85686"/>
    <w:rsid w:val="00D879CF"/>
    <w:rsid w:val="00D95160"/>
    <w:rsid w:val="00D962E3"/>
    <w:rsid w:val="00D96888"/>
    <w:rsid w:val="00DA0AF6"/>
    <w:rsid w:val="00DA68F4"/>
    <w:rsid w:val="00DA7BF7"/>
    <w:rsid w:val="00DA7CB4"/>
    <w:rsid w:val="00DB2C8A"/>
    <w:rsid w:val="00DB2D20"/>
    <w:rsid w:val="00DB63FC"/>
    <w:rsid w:val="00DB6C02"/>
    <w:rsid w:val="00DC0D2A"/>
    <w:rsid w:val="00DC3428"/>
    <w:rsid w:val="00DC49B0"/>
    <w:rsid w:val="00DC5B7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3E3B"/>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4F32"/>
    <w:rsid w:val="00E65FF5"/>
    <w:rsid w:val="00E67D10"/>
    <w:rsid w:val="00E71B99"/>
    <w:rsid w:val="00E74F6B"/>
    <w:rsid w:val="00E7546A"/>
    <w:rsid w:val="00E770C0"/>
    <w:rsid w:val="00E91ABA"/>
    <w:rsid w:val="00E92041"/>
    <w:rsid w:val="00E924AA"/>
    <w:rsid w:val="00E9465D"/>
    <w:rsid w:val="00E94D69"/>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390D"/>
    <w:rsid w:val="00EE5309"/>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FD5"/>
    <w:rsid w:val="00F53ABE"/>
    <w:rsid w:val="00F57CDF"/>
    <w:rsid w:val="00F61B3B"/>
    <w:rsid w:val="00F6210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864"/>
    <w:rsid w:val="00FC08A3"/>
    <w:rsid w:val="00FC1714"/>
    <w:rsid w:val="00FC3B6B"/>
    <w:rsid w:val="00FC5323"/>
    <w:rsid w:val="00FC6B21"/>
    <w:rsid w:val="00FD091F"/>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149643532">
      <w:bodyDiv w:val="1"/>
      <w:marLeft w:val="0"/>
      <w:marRight w:val="0"/>
      <w:marTop w:val="0"/>
      <w:marBottom w:val="0"/>
      <w:divBdr>
        <w:top w:val="none" w:sz="0" w:space="0" w:color="auto"/>
        <w:left w:val="none" w:sz="0" w:space="0" w:color="auto"/>
        <w:bottom w:val="none" w:sz="0" w:space="0" w:color="auto"/>
        <w:right w:val="none" w:sz="0" w:space="0" w:color="auto"/>
      </w:divBdr>
    </w:div>
    <w:div w:id="175197736">
      <w:bodyDiv w:val="1"/>
      <w:marLeft w:val="0"/>
      <w:marRight w:val="0"/>
      <w:marTop w:val="0"/>
      <w:marBottom w:val="0"/>
      <w:divBdr>
        <w:top w:val="none" w:sz="0" w:space="0" w:color="auto"/>
        <w:left w:val="none" w:sz="0" w:space="0" w:color="auto"/>
        <w:bottom w:val="none" w:sz="0" w:space="0" w:color="auto"/>
        <w:right w:val="none" w:sz="0" w:space="0" w:color="auto"/>
      </w:divBdr>
    </w:div>
    <w:div w:id="248589046">
      <w:bodyDiv w:val="1"/>
      <w:marLeft w:val="0"/>
      <w:marRight w:val="0"/>
      <w:marTop w:val="0"/>
      <w:marBottom w:val="0"/>
      <w:divBdr>
        <w:top w:val="none" w:sz="0" w:space="0" w:color="auto"/>
        <w:left w:val="none" w:sz="0" w:space="0" w:color="auto"/>
        <w:bottom w:val="none" w:sz="0" w:space="0" w:color="auto"/>
        <w:right w:val="none" w:sz="0" w:space="0" w:color="auto"/>
      </w:divBdr>
    </w:div>
    <w:div w:id="25455687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86090278">
      <w:bodyDiv w:val="1"/>
      <w:marLeft w:val="0"/>
      <w:marRight w:val="0"/>
      <w:marTop w:val="0"/>
      <w:marBottom w:val="0"/>
      <w:divBdr>
        <w:top w:val="none" w:sz="0" w:space="0" w:color="auto"/>
        <w:left w:val="none" w:sz="0" w:space="0" w:color="auto"/>
        <w:bottom w:val="none" w:sz="0" w:space="0" w:color="auto"/>
        <w:right w:val="none" w:sz="0" w:space="0" w:color="auto"/>
      </w:divBdr>
    </w:div>
    <w:div w:id="58877712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28649442">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8035055">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2935972">
      <w:bodyDiv w:val="1"/>
      <w:marLeft w:val="0"/>
      <w:marRight w:val="0"/>
      <w:marTop w:val="0"/>
      <w:marBottom w:val="0"/>
      <w:divBdr>
        <w:top w:val="none" w:sz="0" w:space="0" w:color="auto"/>
        <w:left w:val="none" w:sz="0" w:space="0" w:color="auto"/>
        <w:bottom w:val="none" w:sz="0" w:space="0" w:color="auto"/>
        <w:right w:val="none" w:sz="0" w:space="0" w:color="auto"/>
      </w:divBdr>
    </w:div>
    <w:div w:id="1189025504">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23783662">
      <w:bodyDiv w:val="1"/>
      <w:marLeft w:val="0"/>
      <w:marRight w:val="0"/>
      <w:marTop w:val="0"/>
      <w:marBottom w:val="0"/>
      <w:divBdr>
        <w:top w:val="none" w:sz="0" w:space="0" w:color="auto"/>
        <w:left w:val="none" w:sz="0" w:space="0" w:color="auto"/>
        <w:bottom w:val="none" w:sz="0" w:space="0" w:color="auto"/>
        <w:right w:val="none" w:sz="0" w:space="0" w:color="auto"/>
      </w:divBdr>
    </w:div>
    <w:div w:id="157065702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4067575">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59842721">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7193844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4BAF6-D73A-4BDA-B424-FD3CB14D1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551</Words>
  <Characters>3143</Characters>
  <Application>Microsoft Office Word</Application>
  <DocSecurity>0</DocSecurity>
  <Lines>26</Lines>
  <Paragraphs>7</Paragraphs>
  <ScaleCrop>false</ScaleCrop>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2023-04-06T10:11:00Z</dcterms:created>
  <dcterms:modified xsi:type="dcterms:W3CDTF">2023-04-06T10:11:00Z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2023-04-06T10:11:33Z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b64cdfdf-0feb-4200-a42d-5f44d67ea713</vt:lpwstr>
  </property>
  <property fmtid="{D5CDD505-2E9C-101B-9397-08002B2CF9AE}" pid="8" name="MSIP_Label_83bcef13-7cac-433f-ba1d-47a323951816_ContentBits">
    <vt:lpwstr>0</vt:lpwstr>
  </property>
</Properties>
</file>